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(Ages 5-21) SPECIAL EDUCATION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25-2057.00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