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All Source Analyst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Analyzing Data or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file signature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real-time forensic analysis (e.g., using Helix in conjunction with LiveView).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in-depth research and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nodal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threat vulnerabilities.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threats to Blue Force vulnerabilities.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threat tactics, and methodologies.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threat critical capabilities, requirements, and vulnerabilities.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submit intelligence requirements for the purposes of designating priority information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intelligence gaps and shortfalls.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requests for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common intelligence picture.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the coordination, validation, and management of all-source collection requirements, plans, and/or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intelligence analysts/targeting organizations involved in related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the identification of intelligence collection shortfalls.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awareness of internal and external cyber organization structures, strengths, and employments of staffing and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threat decision-making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Documenting/Recording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information requirements necessary for answering priority information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customers to understand customers' intelligence needs and wants.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requests for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report changes in threat dispositions, activities, tactics, capabilities, objectives, etc. as related to designated cyber operations warning problem 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report on validated threat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open source websites for hostile content directed towards organizational or partner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operational environment and report on adversarial activities which fulfill leadership's priority information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timely, fused, all-source cyber operations intelligence and/or indications and warnings intelligence products (e.g., threat assessments, briefings, intelligence studies, country studies).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input and assist in post-action effectiveness assessments.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Interpreting the Meaning of Information for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expertise to course of action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subject matter expertise to the development of a common operational picture.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subject matter expertise to the development of cyber operations specific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Brief threat and/or target current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subject-matter expertise and support to planning/developmental forums and working groups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subject matter expertise to website characterizations.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analyses and support for effectiveness assessment.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current intelligence support to critical internal/external stakeholders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evaluation and feedback necessary for improving intelligence production, intelligence reporting, collection requirements, and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and assessments for the purposes of informing leadership and customers; developing and refining objectives; supporting operation planning and execution; and assessing the effects of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input and assist in the development of plans and guidance.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intelligence analysis and support to designated exercises, planning activities, and time-sensitive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All Source Analyst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33-3021.06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 All Source Fusion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Determining Capabilities, Intentions and Vulnerabilities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Cyber Intelligence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Interpret Scope of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Attack methods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security protocols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 Identify and Present All Source Products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