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DATA ANALYST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Competency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15-2031.00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2028CB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Workplace Orientation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Learn and follow employer-specific administrative policies, procedures, safety protocols.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familiarity with data science nomenclature and explain Data Analyst’s operational role.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Articulate and practice employer-specific 'work culture' models (if applicable).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Complete tutorials (e.g., DataCamp, codecademy, Lynda.com) to attain basic knowledge and skills in common data science software and techniques (e.g., SQL, R, Python, Java, visualization, statistics).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Project Intake and Project Management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understanding of work intake process.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Acquire project management knowledge: e.g., SixSigma, or applicable internal program.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Analyze prospective projects: 'Understand the ask up front.'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Communicate with coworkers, clients, users, and management throughout process.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Determine documentation needs at process inception.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Perform cost benefit analysis.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Develop process map.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Manage workflow with the aid of project management platforms, such as: SharePoint, Huddle, Confluence, Workfront.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Data/Extract, Transform, and Load (ETL)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Learn various data and statistical analysis concepts, such as: population, sample, data sets, variables, types of data, i.e. numerical, categorical.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Collect (extract) data from multiple sources, and ready for submission to workflow.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Utilize data manipulation tools, such as Structured Query Language (SQL), Alteryx, and Pentaho to transform data into operable format: address and resolve naming conflicts, duplicate records, and different value representations.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Load data into appropriate tables, where further manipulation may take place, or final product displayed.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Data Visualization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Conceptualize data presentation formats for various audiences (clients, customers, internal/external, etc.).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Use data visualization software (such as Tableau, Cognos, Qlikview) to capture and re-present data.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Develop ability to manipulate and present data in complicated ways.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Miscellaneous (Optional)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Develop training materials and procedures.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Train users to properly use hardware and/or software.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Write project reports.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Adhere to internal and external communication standards.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Utilize presentation software (e.g., PowerPoint) while presenting work.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Organize and run meetings.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25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