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Guide Physical Health and Growth of all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USDA/ Child and Adult Care Feeding Program Standards to provide meals and snacks that meet requirements for: whole grains, less saturated fat, a greater variety of fruits and vegetables, and less added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high quality care that supports all children’s individual and unique needs. Provide opportunities to develop awareness of children’s needs and the ability to communicate their need. Such as: toileting, hand-washing, hunger, illness,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nurturing relationships with all children upon arrival and departure through conversation, developmentally appropriate activities and through the discovery common interests that fosters strong relationships among all students in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and Design a Safe, Healthy Learning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 variety of materials and resources for children to explore, manipulate, and use, both in learning activities and in imaginative play. (e.g., solitary, parallel, social, cooperative, onlooker, fantasy, physical, constructive)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strategies to extend learning through play across the full age and developmental span of early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materials and arrange the indoor and outdoor environments to create social and private spaces, offer restful and active spaces, designate spaces for fine and gross motor development, and create learning centers to stimulate inquiry, problem solving, practice, and exploration in foundational concepts in each curriculum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indoor and outdoor environments that are physically and emotionally safe that foster creative play and space for motor skill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 Classroom Family and Sense of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consistent schedules and predictable routines as part of the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and materials to accommodate for individual child needs, considering the culture and family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respect for each child as a feeling, thinking individual and respect for each child’s culture, home language, individual abilities, family context, and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relationships with families that promote open communication and partnerships.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families through respectful, reciprocal relationships and engagement by practicing open communication and by providing opportunities to participate in classroom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Plan with families and early childhood professionals to provide high quality services to meet the needs of individual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 with families and professional colleagues to engage in open conversations in regards to the needs of individual child Observe and document individual children’s progress and, based on the findings, plan learning experiences that foster development with early education colleagues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policy and procedures for discussing concerns of any student. Work with the identified early childhood professional in the child care center to discuss next steps towards. Confidentiality is critical and the privacy of children and families must be observed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Foster learning environments that promote social and emotional intelligence.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positive behavior supports by implementing teaching strategies, fostering a learning environment in which all children are supported through social and emotional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engage in activities which promote discovery of identifying, managing, and expressing their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 environment in which children are able to recognize and respond to the needs and feelings of other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opportunities to learn and engage across all academic content in correlation with early childhood education.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lead activities designed to promote physical, mental, and social development. Some examples include: games, arts and crafts, music, storytelling, and field trips.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opportunities to explore and develop across multiple contexts, including family, culture, language, community, and early learning setting, as well as in a larger societal context that includes structural inequities.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document and reflect on classroom practices to meet the individual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children during play, indoor and outdoor activities. Document behaviors, social development, and physical health in order to reflect on classroom practices to build on children’s interests and determine classroom strategies to support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child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child records in accordance with center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NC Division of Child Development and Early Education requirements for all child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Extend opportunities for informal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Extend opportunities to read to individual children, small groups or to those children who are engaging in the reading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clear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communication strategies with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opportunities for children to participate in conversations with peers and adults in one-on-one, small, and larger group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children in reciprocal conversations to master: asking and answering questions in order to seek help, get information, or clarify something that is not understood.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broad repertoire of developmentally appropriate, culturally and linguistically relevant, anti-bias, evidence-based teaching skills and strategies that reflect the principles of universal design for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child care center child guidance and behavior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child guidance and behavior policy. Follow mentor guidance during implementation of the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strategies or programs inclusive of all students with special abilities, disabilities or developmental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group and individual learning experiences that are both challenging and supportive and by applying their knowledge of child development to provide scaffolds that make learning achievable and that stretch experiences for each child, including children with special abilities, disabilities, or developmental delays.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and deliver lessons promoting learning, following approved curricula.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curriculum approved by the child care center and NC DCDEE.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NC Foundations of Early Learning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NAEYC-Power to the Profession See Resource listing on last page.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early childhood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 sessions or professional meetings to develop or maintain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strong relationship with local high school and community college faculty. Follow guidance specific to course requirements as teachers and advisors instruct.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Early Childhood Career Pathway Training Supplemental Document. Register online through www.swcdcinc.org for online training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 additional information for professional meetings, conferences and other opportunities for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children with special developmental abilities, disabilities and delays.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assistive devices, supportive technology, and assistance accessing facilities, such as restrooms.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children’s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label materials and display children’s creations according to mentor guidance in a manner appropriate for their ages and perceptual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experiential learning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supervise class projects, other experiential activities and guide students in learning from those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activities and projects must be developmentally appropriate, and reviewed by the mentor prior to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Reflection on outcome of learning activity must be completed by the apprentice and feedback provided by mentor as well.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and participate as needed during child care center and child centered.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offer assistance as needed to early educators during meal time, transportation, special activities or other activities where additional supervision may be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child care center employee performance evaluation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the child care center employee performance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 performance evaluation with mentor teacher. Discuss feedback, suggestions and next steps towards professional development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 2nd phase: Participate in observations and assessments approved by the mentor and family.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Assessments are offered to the Apprentice as training opportunities. Child names will not be recorded and results will not be shared with the family as formal assessment or evaluation of educational needs or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on formal and informal early childhood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child care center staff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the following to be determined by sponsoring organization, high school and community college faculty: early childhood advisory committees, organization board of directors as a student fellow, advisory boards as a student fellow, leadership team, management teams, and other organizational committees as opportunities arise.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