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1. Safe, Healthy and Learning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for basic needs of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classroom materials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developmentally appropriate educational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2. Physical, Cognitive, Communication and Creative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life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experiences and teaching strategies promote learning in all four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3. Self, Social, and Guidance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rules or policies governing student behavior.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teaching methods or materials to accommodate student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Diverse, non-biased activities provided.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4. Families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student progress with parents and guardians.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Two way communication with families has been established.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5. Program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student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school or student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6. Professionalism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teaching professionals to develop educational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training sessions or professional meetings to develop or maintain professional knowledge.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7. Observation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student behavior, social development, , health and academic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problems or issues with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8. Child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tests to assess educational needs or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various learning theories in the classroom and in teaching.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