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Coordination between crafts, general contractor and home owner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services and branch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Burial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PVC/Rigid Conduit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grounding electrode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 WALL CONDUIT RACEWAY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conduit, fittings and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conduit, fittings and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AND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Breaker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Fuse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Terminations and Bonding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&amp; TERMINATING WIRES AND CABLES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Non­metallic Sheath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temporary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Feeders and branch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Splices, taps and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 SERVICES, MOTORS AND BRANCH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fault current to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Certifying system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 Verification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circuit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panel and device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Programming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circuit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Box and circuit installation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and box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panels and network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Terminations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Primary and secondary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of: motors, transformers, electrical devices, electronic devices, magnetic devices, lighting and power circuits, control circuits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PRE­FABRICATION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for field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Grounding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 Optics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Voltage Circuitry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Motors and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OSHA/Safety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Circuit Analysis, Repair &amp;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