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Transit Bus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0124HY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Select tools, equipment, or technologies for use in operations or projects.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mechanical components of vehicles to identify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cranes, hoists, or other moving or lifting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vehicle components according to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mechanical equipment to ensure proper functioning.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Lubricate equipment to allow proper functioning.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vehicles to maintain functionality.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equipment to ensure optimal performance.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Observe equipment in operation to detect potential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non-engine automotive or vehicle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transportation equipment to demonstrate function or malfunction.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Rewire electrical or electronic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Troubleshoot equipment or systems operation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defective engines or engine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Dismantle heavy equipment or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distances or dimensions.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green vehicles to make repairs or maintain good working order.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equipment outputs.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resources.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Rebuild parts or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damaged, or defective mechanical parts.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vehicle parts or accessories.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tires.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Align equipment or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Grind parts to required dimensions.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Transit Bus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0124HY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Administration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Safety/Administration – Theory and Operation, Administrative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Electronics/Electrical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Ohm’s Law, 12 and 24 Volt Cranking Systems, Lighting, Accessory and Control Systems, Electrical Schematics ‘Diagrams, SAE Computer CAN-BUSS Standards,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Hydraulics/Hydrostatics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of Hydraulics and Hydrostatics, Fluids, transfer components and filtering, Maintenance Procedures, Hydraulic Component Rebuild and Replacement, Hydraulic Schematics, Diagnostics: Systems and Component Troubleshooting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Power Trains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Drive Shaft Function and Construction, Theory of Hydraulic and Pneumatic Braking System, Maintenance Practices, Power Train Schematics and flow diagrams, Troubleshooting and failure analysis, Component Rebuild and Analysis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Diesel Engines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Identifying and use of basic tools, Theory and Operation, Maintenance Practices, Component Rebuild, Engine Subsystem Components, Fuel and Governing Systems,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 Conditioning and Heating System</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AC System Operation, Servicing AC systems, Testing, Troubleshooting and Repairing AC systems, Heating System Operation, Servicing Heating Systems, Pressurized Cabs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34</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770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