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 Hair Stylist (Barber)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Science of Hair Structure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and Cut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Style Hair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Relaxing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Coloring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Shaving and Beard Trimming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Scalp Care, Shampooing, apply cleansing or conditioning agents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Honing and stropping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Proper use of hair Tonics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Sanitation and Disinfecting of Instruments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Facility and Work Area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service option/needs with client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Access skin and/or hair conditions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records/taxes/business insurance and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 or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records/Business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 (Facials and packs)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Fitting of hairpieces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 Hair Stylist (Barber)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Barbering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Sciences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Practice of Barbering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Barbering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Understanding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Line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Sectioning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Comb Work/Tension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Controlling Hair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Problem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Process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Clipper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Transition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Styling &amp; Refining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Products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Client Consultation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