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RAILROAD CONDUCTOR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53-4031.00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the general requirements for all train brake systems including and not limited to; relevant air brake and handbrake procedures, tests, and inspections, as well as the ability to understand why these tests are done and when they are to be performed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the general requirements for all train brake systems regarding the securement of unattended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when a Class I (Initial Terminal) freight air brake test must be performed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when a Class IA (1000 Mile) freight air brake test must be performed (if applicable)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when a Class IA passenger air brake test must be performed (if applicable)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knowledge of the physical characteristics of the territory over which they will operate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a shoving, backing, or pushing movement to a successful coupling or stopping at a specified spot using a radio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an understanding of operating rules covering authorities for movement, speeds, flagging duties, hand signals, understanding timetable special instructions, signal aspects and indications, radio use, and proper train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RAILROAD CONDUCTOR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53-4031.00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3012CB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Materials requirements (if applicable to your railroad)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Hands-on skills activities or reviews that cover the following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Timetable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Compliance with all applicable Federal regulations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Physical characteristics of the territory on which a person will be or is currently serving as a conductor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Use of any job aid that a railroad may provide a conductor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