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Phlebotomist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guidelines to ensure employee and client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biomedical waste in accordance with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 and safe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procedures for the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Venipuncture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Vacutainer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Butterfly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Vanish point Butterfly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Vacutainer (change tubes)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veins by vacuum tube, syringe, or butterfly venipuncture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 at specific time intervals for tests, such as those assessing therapeutic drug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capillaries by dermal puncture, such as heel or finger stick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fluid Or tissue samples, using appropriate collection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arteries, using arterial collection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Equipment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clean blood-drawing trays, ensuring that all instruments are sterile and all needles, syringes, or related items are Of first-time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medical instruments or equipment for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medical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maintain machines, such as those used for plasma collection.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patient specimen insurance or billing information into com Liter.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blood or plasma donors during and after procedures to ensure health, safety, and comfort.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patients to detect health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technical medical information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