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LOW ENERGY/SOUND &amp; COMMUNICATION 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49-2022.03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Limited energy installations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including: Cables and supports, wire pulling, splices, conduit, flex tray and duct, controls, wiring devices, removal and finish work, stock room and materials, overhead and underground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Troubleshooting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Occupation specific applications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including: a. Communications systems, including intercom, data telecommunication, and paging. b. Specialized control systems, including HVAC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2.4K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4.8K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LOW ENERGY/SOUND &amp; COMMUNICATION 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49-2022.03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trips, Sponsor approved training seminars (specify): Manufacturer designed product</w:t>
              <w:br/>
              <w:t>training, Sponsor approved online or distance learning courses (specify): Online safety or</w:t>
              <w:br/>
              <w:t>vendor certification courses as approved by the committee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