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 Intel Planner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33-3021.06</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Cyber Operations Plan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Provide input to the analysis, design, development, or acquisition of capabilities used for meeting objectives. </w:t>
              <w:br/>
              <w:t>• Provide input to the identification of cyber-related success criteria. </w:t>
              <w:br/>
              <w:t>• Provide input to or develop courses of action based on threat factors. </w:t>
              <w:br/>
              <w:t>• Provide subject matter expertise to planning teams, coordination groups, and taskforces as necessary. </w:t>
              <w:br/>
              <w:t>• Prepare for and provide subject matter expertise to exercises. </w:t>
              <w:br/>
              <w:t>• Provide cyber-focused guidance and advice on intelligence support plan inputs. </w:t>
              <w:br/>
              <w:t>• Develop cyber-related training and skills development programs, including cyber ranges. </w:t>
              <w:br/>
              <w:t>• Skill in applying analytical methods typically employed to support planning and to justify recommended strategies and courses of action. </w:t>
              <w:br/>
              <w:t>• Knowledge of basic physical computer components, and architectures, including the functions of various components and peripherals (e.g., CPUs, network interface cards, data storage).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others to implement cyber operations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Coordinate for intelligence support to operational planning activities. </w:t>
              <w:br/>
              <w:t>• Assist and advise interagency partners in identifying and developing best practices for facilitating operational support to the achievement of organization objectives. </w:t>
              <w:br/>
              <w:t>• Enable synchronization of intelligence support plans across partner organizations as required. </w:t>
              <w:br/>
              <w:t>• Collaborate with other team members or partner organizations to develop a diverse program of information materials (e.g., web pages, briefings, print materials). </w:t>
              <w:br/>
              <w:t>• Incorporate intelligence equities into the overall design of cyber operations plans. </w:t>
              <w:br/>
              <w:t>• Coordinate with intelligence planners to ensure that collection managers receive information requirements. </w:t>
              <w:br/>
              <w:t>• Coordinate with the intelligence planning team to assess capability to satisfy assigned intelligence tasks. </w:t>
              <w:br/>
              <w:t>• Coordinate, produce, and track intelligence requirements. </w:t>
              <w:br/>
              <w:t>• Coordinate, synchronize, and draft applicable intelligence sections of cyber operations plans. </w:t>
              <w:br/>
              <w:t>• Ensure that intelligence planning activities are integrated and synchronized with operational planning timelines. </w:t>
              <w:br/>
              <w:t>• Issue requests for information. </w:t>
              <w:br/>
              <w:t>• Lead and coordinate intelligence support to operational planning. </w:t>
              <w:br/>
              <w:t>• Maintain relationships with internal and external partners involved in cyber planning or related areas. </w:t>
              <w:br/>
              <w:t>• Maintain situational awareness to determine if changes to the operating environment require a review of the plan. </w:t>
              <w:br/>
              <w:t>• Conduct long-range, strategic planning efforts with internal and external partners in cyber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intelligence to support cyber operations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Assist in the development and refinement of priority information requirements.</w:t>
              <w:br/>
              <w:t>• Contribute to crisis action planning for cyber operations.</w:t>
              <w:br/>
              <w:t>• Contribute to the development of the organization’s decision support tools if necessary.</w:t>
              <w:br/>
              <w:t>• Develop and review intelligence guidance for integration into supporting cyber operations planning and execution.</w:t>
              <w:br/>
              <w:t>• Develop detailed intelligence support to cyber operations requirements.</w:t>
              <w:br/>
              <w:t>• Develop potential courses of action.</w:t>
              <w:br/>
              <w:t>• Develop, implement, and recommend changes to appropriate planning procedures and policies.</w:t>
              <w:br/>
              <w:t>• Draft cyber intelligence collection and production requirements.</w:t>
              <w:br/>
              <w:t>• Collaborate with team to identify, validate, and levy requirements for collection and analysis.</w:t>
              <w:br/>
              <w:t>• Skill to express orally and in writing the relationship between intelligence capability limitations and decision-making risk and impacts on the overall operation.</w:t>
              <w:br/>
              <w:t>• Knowledge of fundamental cyber operations concepts, terminology/lexicon (I.e., environment preparation, cyber-attack, cyber defense), principles, capabilities, limitations, and effects.</w:t>
              <w:br/>
              <w:t>• Ability to communicate complex information, concepts, or ideas in a confident and well-organized manner through verbal, written, and/or visual means.</w:t>
              <w:br/>
              <w:t>• Ability to function in a collaborative environment, seeking continuous consultation with other analysts and experts – both internal and external to the organization –to leverage analytical and technical expertise.</w:t>
              <w:br/>
              <w:t>• Collaborate with the development of additional plans for offensive and intelligence activities in support of cyber defense operations, bringing federal civilian and defense agencies together with the private sector to collaborate on intelligence development and defensive measures.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 Cyber Operational Procedures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Provide input to the identification of cyber-related success criteria.</w:t>
              <w:br/>
              <w:t>• Provide input to or develop courses of action based on threat factors.</w:t>
              <w:br/>
              <w:t>• Provide subject matter expertise to planning teams, coordination groups, and taskforces as necessary.</w:t>
              <w:br/>
              <w:t>• Prepare for and provide subject matter expertise to exercises.</w:t>
              <w:br/>
              <w:t>• Provide cyber-focused guidance and advice on intelligence support plan inputs.</w:t>
              <w:br/>
              <w:t>• Coordinate and document after actions reviews/reports, findings, and lessons learned that lead to iterative improvements in such areas such as developing cyber incident planning documents and other key cyber security documents and processes.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Cyber Intel Planner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33-3021.06</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3044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Cybersecurity Tools and Cyber Attacks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Cybersecurity Roles, Processes, and Operating System Security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Bits and Bytes of Computer Networking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Cybersecurity Compliance Framework and System Administration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 Administration and IT Infrastructure Services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IT Security: Defense Against the Digital Dark Arts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Hardware Security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Security and Database Vulnerabilities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Identifying, monitoring, and analyzing risk and incident response and recovery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Usable Security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Software Security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Cryptography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 Incident Response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Stages of Incident Response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Deep Dive with Incident Response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Governance and Compliance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Risk Management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Cybersecurity Foundations for Risk Management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Cyber Attacks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Blank on RTI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Implementing a Risk Management Framework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 Attack Countermeasures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Real-Time Cyber Threat Detection and Mitigation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Enterprise and Infrastructure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Personnel and Third-Party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 Threat Intelligence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Managing Network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Managing Cybersecurity Incidents and Disasters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Dominant Risk Management Standards and Frameworks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