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Air Transport Pilot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53-2012.00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Second-in-Command (SIC) of Multiengine Aircraft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Certificates: Commercial as defined in the Federal Aviation Regulation Part 61, Subpart 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Flight Times: 1200 hours total flight time as a pilot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500 Cross Country Hours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100 Night Hours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75 Instrument Hours (50 Instrument Hours in an aircraft)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Initial Operating Experience (IOE)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the initial aircraft training in the multiengine general purpose category, a pilot must spend 2 weeks flying as the Pilot-in-Command (PIC) in a multiengine aircraft with an instructor to demonstrate proficiency in knowing and understanding the route he/she is assigned.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pilot is graded on the ability to operate the aircraft in 'real time' situations.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Upon a favorable recommendation from the instructor, the pilot shall continue to fly the route he/she is assigned to without direct supervision.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PIC of a Multiengine / Turboprop Aircraft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Piloting a multiengine and/or turboprop aircraft (1500 hours)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 and post flight aircraft, checking weather forecasts, filing flight plans, and completing associated mission paperwork (1500 hours)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SIC Pilot of Transport Aircraft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Second-in-command pilot of a transport aircraft before upgrading to a pilot-in-command in the transport category (1500 hours)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 and post flight aircraft, checking weather forecasts, filing flight plans, and completing associated mission paperwork (1500 hours)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