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security reports, documents, and logs.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guard mount/roll call.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required security inventories.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computer software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first aid and basic life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required maintenance for security gear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operational risk management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chemical, biological and radiological personal protective equipment and countermeasures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chemical, biological and radiological agent characteristics and decontamination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basic hazardous material principles and response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radio communications.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security post turnover.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inter- agency responses.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communications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Legal Considerations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suspects of acknowledgement and waiver of rights.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rules of engagement and deadly force.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use of force continuum.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applicable jurisdiction and legal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testimony for official proceedings.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Weapons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small arms, crew served and non-lethal weapons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grenades and pyrotechnics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small arms and crew served weapons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tactical weapons handling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weapons loading and unloading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small arms, crew served and non-lethal weapons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Law Enforcement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field sobriety and breathalyzer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restraint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Apprehend suspects.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preliminary investigations.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searches.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suspect pursuits.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traffic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vehicle stops.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victim, witness and suspect interviews.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emergency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speed measuring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control and unarmed self-defense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Preserve crime scenes.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evidence and contraband.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crowd control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security patrols.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vessel inspections.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vehicle inspections.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personnel inspections.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baggage inspections.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surveillance detection.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Detain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entry control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security perimeters.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monitor Electronic Security Systems (ESS).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screening and detection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security lighting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security alarms and security threats.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identification credentials and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security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security drills.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and demonstrate situational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Improvised Explosive Devices (IED).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Tactical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tactical entries and movements.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tactical convoy.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tactical convoy.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high value asset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verbal/non-verbal interpersonal skills and communication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