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Enrolled Agent Tax Consultant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13-2082.00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Financial Management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personal financial budgets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analyze personal debt and credit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 sensible personal financial management strategy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proper use of banking and credit cards for taxpayer advisory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real estate investments, general investing and retirement savings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Tax Law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 basic understanding of Enrolled Agent history, the difference between EAs, CPAs and Attorneys, EA licensure requirements and how to start the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the processing of all paperwork needed to proceed with Enrolled Agent licensing process - obtain, PTIN, scout testing location and register for IRS updates and notices.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filing requirements and determine appropriate filing status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taxable income, partially taxable income and non-taxable income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QDRO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ability for personal tax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estimated tax payments and payroll withholding using IRS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Entrepreneurship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federal and state entity types.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abilities with business processes and automation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abilities with service branding and modern marketing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abilities in leadership and business scaling.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Finance and Accounting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differences and similarities between Cash Accounting versus Accrual Accounting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bookkeeping basics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and ability with bookkeeping and invoicing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payroll processes and business financial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Financial Statement Analysis and developing financial projections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EIN application process and varying types of 1099’s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Tax Law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entity types and fiscal periods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Business Income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Rental Property Income and Expenses, and loss limitations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Property Basis and Depreciation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business credit losses and additional taxes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partnership and corporation formation and taxation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decedent, estate, and trust tax returns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small business retirement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Tax Representation and IRS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power of attorney responsibilities and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compliance checks and IRS tax notices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collections process and the audit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IRS Appeals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conflict of interest and penalty abatements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IRS Fresh Start Program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Offer in Compromise agreements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Enrolled Agent Tax Consultant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13-2082.00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Financial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Individual Tax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Entrepreneurship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Finance and Accounting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Tax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Tax Representation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Tax Controversy and Resolution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