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Licensed Practical Nurse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29-2061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0837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Applies Effective Patient Care and Communication Principles to all Situations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professional telephone and in-person screening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patient for and assist with procedures and minor office surgeries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Screen and follow-up test results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Serve as communication liaison between physician/RN/Patient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Familiar with and completes computerized charting for patients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Revise and update pain assessment patient care plans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Performs Clinical Functions (General)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Application of Heat and Cold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Aseptic Technique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with medical examination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Bandaging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Body Systems Review (Head to Toe Data Collection)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Cast 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Colostomy Care and Irrigation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CPR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Crutch Walking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Diabetic tests and preparation forms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Diabetic blood glucose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Dosage computation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Gather patient clinical information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Sterile Procedures and Processing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Performs Clinical Functions (Specific)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Specimen Collection: routine urine, clean catch, stool, culture, sputum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Infection Control: standard university precaution, reverse isolation, airborne precautions MRSA/VRE precautions, isolation procedure for specimen collection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Administration of Medications: Oral, IM SQ, Topical, IV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Recognizes and reports adverse drug reaction, body system changes, shock, pain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Evaluates effectiveness of medication intervention with RN/MD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Locates and Uses Equipment required for patient care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Digital thermometer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EKG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Pulse Oximeter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Nasal Cannula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Oxygen Mask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Oxygen Tank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Ambubag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PFT Machine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H/H Machine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Nebulizer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36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