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(Alternate title: Financial Specialist) (1125CB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programmed with accounting software to record, store,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payroll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figures, postings, and documents for correct entry, mathematical accuracy, and proper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computer printouts to manually maintained journals to determine if they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order forms with invoices, and record the necessary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statistical, financial, accounting, or auditing reports and tables pertaining to such matters as cash receipts, expenditures, accounts payable and receivable, and profits and losses.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budget data and documents, based on estimated revenues and expenses and previous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record, and bank cash, checks, and vouchers.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10-key calculators, typewriters, and copy machines to perform calculations and produce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prepare, and issue bills, invoices, account statements, and other financial statements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financial calculations, such as amounts due, interest charges, balances, discounts, equity, and principal.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prepare checks for utilities, taxes, and other payments.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deductions for income and social security taxes.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or note and report discrepancies found in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records of bank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status of loans and accounts to ensure that payments are up to date.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documents according to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computerized financial information to answer general questions as well as those related to specific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record, and summarize numerical and financial data to compile and keep financial records, using journals and ledgers or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trial balances of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personal bookkeeping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submit tax forms and returns, workers' compensation forms, pension contribution forms, and other government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 and expense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materials, overhead, and other expenses, based on estimates, quotations and price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