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Dog Trainer and Behavior Consultant (Animal Trainer)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39-2011.00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0871HY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Train Animals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Read, interpret, and respond to domestic canine body language.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Teach an animal to perform learned behaviors on cue.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Conduct training programs to develop or maintain desired animal behaviors for competition, entertainment, obedience, security, riding, or related purposes.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1.3K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Evaluate capabilities or training needs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Evaluate animals to determine their temperaments, abilities, or aptitude for training.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Evaluate animals for safety, trainability, and ability to perform.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Organize recreational activities or events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Organize or conduct animal-related recreational activities including fundraising events, public training classes, etc.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Instruct others on training techniques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Instruct dog owners in training their dog(s) to perform behaviors on cue.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Instruct dog handlers in safe handling techniques.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Instruct dog owners in intentionally modifying their dog's undesired behavior(s).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1.8K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Provide health and wellness advice to patients, program participants, or caregivers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Advise dog owners on how to care for their dog's mental and physical health.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Monitor health or behavior of animals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Examine and observe animals to detect signs of illness, disease, or injury.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Document client health or progress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Collect and record animal information, such as weight, size, physical condition, treatments received, medications given, and food intake.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Collect and record training progress for clients and dogs.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Perform administrative or clerical tasks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Answer telephones, schedule appointments, and assist with data entry.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Maintain supply or equipment inventories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Order, unload, and store feed and supplies.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15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5K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Dog Trainer and Behavior Consultant (Animal Trainer)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39-2011.00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0871HY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