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Resource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provide and manage health education programs that help individuals, families, and their communities maximize and maintain healthy lifestyles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data to identify community needs prior to planning, implementing, monitoring, and evaluating programs designed to encourage healthy lifestyles, policies, and environments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link health systems, health providers, insurers, and patients to address individual and population health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serve as a resource to assist individuals, other health professionals, or the community, and may administer fiscal resources for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prepare and distribute health education materials, such as reports bulletins, and visual aids, to address smoking, vaccines, and other public health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develop and maintain cooperative working relationships with agencies and organizations interested in public health care.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databases, mailing lists, telephone networks, and other information to facilitate the functioning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document activities and record information, such as the numbers of applications completed, presentations conducted, and persons assisted.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develop and present health education and promotion programs, such as training workshops, conferences, and school or community presentations.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collaborate with health specialists and civic groups to determine community health needs and the availability of services and to develop goals for meeting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develop, conduct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