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Robotics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appropriate safety procedures are followed to protect self and others from accidents and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self, others, and robots and/or automated machinery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safety features and components to conduct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unsafe work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good housekeeping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lock-out/tag-out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emergency situations safely and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company and legal safety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program, and operate the robot and/or automated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the robot and/or automated machinery for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the robot and/or automated machinery to carry out intended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programmable logic controller (PLC) or other industrial communication protocols to operate the robot and/or automated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the robot and/or automated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assemble robotic devices/systems and/or automated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production program to modify a position value (position register)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Record, interpret, and convert measurements to accurately install and configure robots and/or automated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robot and/or automated machinery components to ensure efficient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process control documentation to ensure safe and efficient operation of the robot and/or automated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and efficiently use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tools for a given situation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tools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non power tools to install and repair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power tools to install and repair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tools to install and repair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pneumatic components and hydraulic fittings using appropriate hand tools and metering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calculations to identify specifications for use of tools (e.g., for cutting)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perform maintenance and calibration for robots and/or automated machinery to properly function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the robot, controller(s), and/or other automation machinery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hardware maintenance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the robot and/or automated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and ensure materials and equipment are in designated areas after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errors in programming, robot, or system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equipment and product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tests on programs, wiring, and solder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test results using root-cause analysis to identify the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tools and repair techniques to resolve the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recommendation to address the identified issue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report or document how problems were addressed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use computer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industrial communication protocols to troubleshoot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blueprints or schematics to troubleshoot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team, supervisor, and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Read, interpret, and markup schematics and technical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coworkers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customers and/or coworkers to safely use and maintain robots and/or automation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required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