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OUTSOURCING (COMPOUNDING) PHARMACY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ATP80-583C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and Safety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employ Standard Operating Procedures (SOPs) particular to each technician role.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any relevant cultural sensitivity/awareness training.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patient confidentiality by learning, understanding, and applying the rules of the Health Insurance Portability and Accountability Act (HIPAA).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safely around equipment, materials, and co-workers.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Acquire familiarity with basics of Section 503 of Food, Drug, and Cosmetic Act.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Become familiar with and use Customer Relationship Management (CRM) Databases, such as PrimerX.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Entry/Order Origination – Claims Processing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prescriptions electronically and enter data into CRM databases.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errors in demographic information by contacting patient and/or physician.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prescriptions containing controlled substances and direct to insurance verification team (advanced claim processing) for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employ 5 methods of originating: New to bill; No insurance information; Refills; Futures; Switches.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Prescription Claim Processing – Claims Processing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details of various insurance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Research, locate, and navigate individual formularies.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Become familiar with different kinds of rejections.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patient’s eligibility and plan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documentation in effort to obtain coverage for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Act as liaison between insurance, physician, and patient.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Claim Processing – Claims Processing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prior authorization through multi-step process, including but not limited to: Step 1 - identify criteria for insurance coverage; Step 2 – get clinical data from physician(s)/office(s) and necessary supporting documentation (e.g., International Classification of Disease (ICD)- 10 Codes, previous treatment diagnosis, lab work, etc.); Step 3 – work with clinical team to prepare prior authorization forms; Step 4 – obtain and submit signed forms; Step 5 – follow up and liaise between physicians and plan sponsors; Step 6 – communicate with patient throughout process; Step 7 – complete process, whether denial or approval and subsequent claim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Treatment Work and Telephone Use – Pharmacy Communications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 baseline, i.e., level of treatment to be administered, by soliciting responses to a battery of questions regarding drug interactions, contraindications, allergies; set treatment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Price medication: compute on an individual basis based on quantity of ingredients, individual cost and volume of ingredients, effort level required to produce medication, and delivery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Monitoring Treatment – Pharmacy Communications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Assessing compliance.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Counsel with clinicians.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adherence to treatment plan.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progress towards goal.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clinical team to revise treatment plan (if necessary).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Treatment Work – Pharmacy Communications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a baseline for rare, more complicated disease states.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clinical team to investigate and assess disenrollment.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Drug Material Selection – Laboratory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inventory to: locate and pull material, such as vehicle (e.g., lotion) for active and inactive ingredients; fill bins/carts with drugs; validate National Drug Code (NDC) from database.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database (e.g., CRM) to assist with pulling master formulations, ingredients, and equipment needed to manufacture medication.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Stage medication for pharmacist to weigh active ingredients.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Validate expired drugs and dispose per procedure.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Handle, maintain, and clean equipment per procedure (partial list of equipment in Appendix B).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Reducing Particle Size – Laboratory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mixing and milling equipment for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Mill material per procedure, including compound pouring and particle size selection.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equipment after use per SOP; follow discard procedures; maintain proper work uniform.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Packing, Containerization, and Shipping – Laboratory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Package medications for shipping.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hazardous preparations and packages per procedure, including but not limited to: dry ice, temperature validation, temperature indicator card packaging.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patients of expected delivery and any anticipated delays.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 packages to confirm delivery.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Triage and Order Management – Laboratory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lab room workflow; assign order priority utilizing customer database; coordinate process flow for compounding production line.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Durable Medical Equipment – Pharmacy Medical Equipment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operate a workflow management system; understand and explain an order’s “life cycle.”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information into databases(s) with patient profiles.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necessary documentation and ready for submission.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basic inquiries, including delivery dates and equipment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Authorization Preparation – Pharmacy Medical Equipment Technician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Gather information from physicians, such as lab work and patient profile.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customer service to patients, and attempt to resolve problems when possible.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warehouse and logistics team, orally and via workflow management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insurance claims; intake, resolution, reconciliation, denials, and rejections.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Acquire basic billing knowledge, using appropriate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