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PATIENT CARE ASSOCIATE (0824CB 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31-1131.00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