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Business Acumen: Core 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improvements to processes, playbooks, and team tools. Help to define new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 management skills, making trade-offs between time versus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marketing initiatives to achieve shared goals for a defined strategy that supports organizational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marketing best practices and use existing tools and processes to drive actions based on shared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business problem/ opportunity, marketing objective, strategy, and measurement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 guidance, ensures the alignment of organizational plans with relevant peers and/or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Audit, monitor, and review performance for marketing initiative(s) and make improvement recommendations to influence your team’s goals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high-level plans while showing deep knowledge of initiative 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delivery of cross-channel and cross-program marketing tactics in alignment with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customer showing understanding of their needs and requests in order to develop a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Impact customer experience (CX) at the initiative(s) level. Contribute to team goals and initiative(s)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report out on Key Performance Indicators (KPI’s).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appropriate milestones and schedules, and ensure timely and successful delivery of your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accountability for 1-2 initiative level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articulate the context behind the team’s business goals, marketing objectives, and challenges.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progress, identify blockers, and increase the visibility of issues and provide improvement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interview process and help train new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how marketing initiatives impact your team’s goals and the end-customer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and concise verbal and written communication (marketing/design/research briefs, integrated marketing plans, creative review docs, MBR/QBR, go-to-market plan, PR/FAQ, OP1/OP2,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clear, concise and timely verbal and written communication with peers, managers and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one or more industry analytics tools and capabilities (excel, pivot tables, macros, charts,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data reporting tools to generate actionable insights (Tableau, Quicksight, SQL, Cardboard Analytics, Journey/Page Analyzer, Campaign Analyzer,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Marketing Channels as needed (Amazon Digital Ads, Search, Paid Social Advertising, Social Media,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