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PAINTER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47-2141.00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0105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Preparation of surfaces (architectural)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Operation and care of tools and 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Materials used in painting and decorating (architectural)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Application (architectural)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1.6K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Wall covering preparation and application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Color matching and mixing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Special decorative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Rigging (ladders scaffolding, Boom truck or Scissor lift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Metal preparation (pressure blast, grinding)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Striping parking lots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Spray painting, airless and spray booth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Miscellaneous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6K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PAINTER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47-2141.00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0105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Supervised field trips, Sponsor approved training seminars (specify) Would include, but are not limited to: • OSHA 10 • CPR/First Aid • CITC Plumbing Continuing Education courses as approved by the Plumbing Licensing Department of L&amp;I, Other (CITC)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Safety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The Apprenticeship Committee shall provide a four (4) hour CPR and a four (4) hour First Aid class in every year of the apprenticeship.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170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