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job related knowledge or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follow safety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construction or extraction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actions to avoid potential hazards or obstructions, such as utility lines, other equipment, other workers, or falling objects.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construction operations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operations to ensure that health and safety standards are met.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equipment or vehicles to clear construction sites or move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engines, move throttles, switches, or levers, or depress pedals to operate machines, such as bulldozers, trench excavators, road graders, or backhoes.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construction or extraction materials to locations where they are needed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machine actions with other activities, positioning or moving loads in response to hand or audio signals from crew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construction tools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maintain equipment, making emergency adjustments or assisting with major repairs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equipment operators to indicate proper equipment positioning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Signal operators to guide movement of tractor-drawn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heavy-duty construction or installation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handwheels and depress pedals to control attachments, such as blades, buckets, scrapers, or swing booms.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equipment attachments or components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hydraulic hoses, belts, mechanical linkages, or power takeoff shafts to tractors.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fasten bulldozer blades or other attachments to tractors, using hitches.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material or equipment usage or problems encountered.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debris or vegetation from work sites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 to demolish or remove debris or to remove snow from streets, roads, or parking lots.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trucks or truck-mounted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tractor-trailer trucks to move equipment from site to site.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skilled construction or extraction personnel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Push other equipment when extra traction or assistance is required.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Compact materials to create level bases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compactors, scrapers, or rollers to level, compact, or cover refuse at disposal grounds.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valves to control air or water output of compressors or pumps.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Core: Introduction to Basic Construction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Heavy Equipment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Identification of Heavy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Operational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Utility Tractors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Earthmoving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Grades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Vertical Mast Sit-Down Counterbalance Forklifts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Rough Terrain Forklifts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On Road Dump Trucks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Interpreting Civil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Site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Skid Steers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Loaders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Scrapers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Finishing and Grading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Backhoes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Off-Road Dump Trucks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Dozers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Excavators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 Graders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