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In-Patient Nurse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9999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Quality Assurance &amp; General Care of Patients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Applied safety initiatives to daily practice, including rounding and effective hand-off communication using SBAR.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and responds to patient deterioration and verbalizes how to activate the Rapid Response Team and Code Blue, and access emergency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patients for fall risk and implements fall prevention measures.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Interdisciplinary Rounds.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Implements and follows nursing process for Admission and Discharge.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Documents pertinent information accurately in the electronic medical record.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appropriate delegation when working with Nursing Assistants in accordance with the Rhode Island Nurse Practice Act.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the role of the Charge nurse and Clinical Administrators and utilizes appropriately.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awareness and application of correct infection control measures, including caring for patients in isolation.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Consistently practices accurate hand hygiene.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safe administration of medications of various modalities.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competency with gaining IV access, IV therapy and management of other various access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Manages patient’s pain and documents pain assessment, intervention, and re-assessment.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ability to provide palliative and end of life care to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post mortem care of patient, NEOB notification.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the use and documentation of Restraints.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and follows Blood Administration Policies/Procedures.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Address and cares for patients with wounds requiring simple to complex dressings/interventions.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and use of Intra-facility procedures when transferring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reportable events including near misses, and enters events into the electronic reporting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Articulates knowledge of the process for required reporting of abuse.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of the nutritional needs of patients and utilizes resources to assess and optimize nutrition in patient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correct use of safe patient handling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Cardiac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ability to recognize various cardiac rhythms.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patients requiring telemetry monitoring.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ability to set up &amp;amp; maintain Cardiac Monitors.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patients for chest pain and implements Chest Pain Protocol.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and recognizes patient with Acute Coronary Syndrome.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and recognizes patient with Congestive Heart Failure.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States indication, dosage, side effects &amp;amp; nursing implications of common cardiac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and skill in administering and monitoring patients receiving Cardizem Infusions.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patients post Cardiac Catheterization.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how to do a 12 lead EKG.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the Geriatric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of various age related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and understanding of delirium prevention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aging sensitivity in all care provided to the geriatric patient.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and understanding of age related sensory changes and communication.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ability to differentiate between delirium and dementia.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Articulates the meaning of being a NICHE (Nurses Improving Care of Healthsystem Elders) designated hospital.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Surgical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pre-operative and post-operative care to the general surgical patient.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the orthopedic patient.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the bariatric patient.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safe use and understanding of various pain control modalities.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and manages post-operative drains and tubes.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States indication, dosage, side effects &amp;amp; nursing implications of common pre/post op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documents pre and post-operative care in the electronic medical record.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Respiratory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and recognizes patient with COPD.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and recognizes patient with pneumonia.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and manages tracheostomy site.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Correctly utilizes oxygen therapy equipment, including equipment for suctioning.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manages incentive spirometer.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the patient on Bipap, and manages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patients with chest tubes and manages drainage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States indication, dosage, side effects &amp;amp; nursing implications of common respiratory medications, including aerosol delivery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obtains equipment in emergency situations, including the ambu bag and equipment to assist with intubation.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the Patient with Neurological Diagnosis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stroke signs and symptoms, and how to activate the Stroke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States indication, dosage, side effects &amp;amp; nursing implications of common neurological related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understanding of Tele-neurology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the patient with Acute Stroke.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and understands the needs of a patient with dementia.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use of diversion activity in the care of patient with dementia.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the GI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and manages various GI tubes and drains.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States indication, dosage, side effects &amp;amp; nursing implications of common GI related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the GU/Renal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and manages patients with indwelling catheters, utilizing the Nurse Driven Protocol.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about the catheter associated urinary tract infections and removing indwelling urinary catheter as soon as possible.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patients need for straight catheterization and use of bladder scanner.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the patient requiring dialysis.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monitors and documents patient Intake and Output.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the Patient with Endocrine Disorders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to patients with Diabetes.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understanding of various types of insulin.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care for the patient with thyroid disease.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the Behavioral Health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an overall awareness of behavioral and substance abuse conditions and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use of the KAWAS scale to assess for alcohol withdrawal.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and participates in educating patients about opioid overdose and the use of naloxone.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and follows protocol for activating Code Grey to assist in managing behavioral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resources to assist in care of patients with behavioral and/or substance abuse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In-Patient Nurse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9999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New Employee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Kent Hospital Nursing Department and CNE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Performance Improvement &amp; Safety, Interprofessional Communication &amp; Collaboration, The Patient Experience, NICHE and the Geriatric Resource Nurse Program, Resources and Chain of Command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Infection Prevention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Policy, procedure, protocol review and documentation, Equipment review, Resources for policies and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IV Therapy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Basic Dysrhythia Recognition (day 1 of 2)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Basic Dysrhythia Recognition (day 2 of 2)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for patients with cardiac conditions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Managing stress and stressful situations, Nurse Residency Debriefing, Interdisciplinary Grand Rounds: Managing Chest Tubes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Caring for patients with pulmonary conditions: respiratory assessment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Nutritional needs of patients, The patient experience, Care of the pre and post-operative patient and preventing potential complications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Wound and skin assessment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Hypo/hyperglycemia, Diabetes, DKA, Care of the Bariatric Patient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Fall prevention protocol and mobility protocol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Hand-off communication &amp; Inter-professional 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Management and discharge process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Palliative care, Delirium, KAWAS protocol, D-escalation techniques, Safety, security and code grey, Behavioral conditions/resources, Debriefing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Therapeutic Relationships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Code of Ethics/Scope of practice, Clinical Informatics Roundtable, Transition to practice, Discussion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2-hour monthly meetings will be scheduled by the Education Department to provide ongoing support, education and professional development.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Methods will include discussion, case studies, simulation, journal article review, guest speakers and presentations.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Cultural Diversity on-line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Corporate Compliance on-line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Annual Nursing Competencies: Nursing Department and Unit Based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Nurse Resident project development and presentation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