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Manufacturing Trades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17-3027.00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0257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employer safety requirements, including the consistent and proper use of protective clothing and personal safety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Use, store, and maintain hand-tools properly to eliminate trip hazards, injury, electrocution, or damage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Lift supplies and materials using proper body mechanics and assistive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and respond promptly, safely, and appropriately to emergency or hazardous situations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Outline operational sequence and steps in production process; identify points of transition between different employees or machines in the production area and impact on downstream production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96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Manufacturing Trades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17-3027.00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0257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MSSC-M1: Safety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MSSC-M2: Quality Practices and Measurement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OSHA-10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MSSC-M4: Maintenance Awareness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