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specifications or blueprints to determine the locations, quantities, or sizes of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metal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columns, beams, and girders with bolts, following blueprints and instructions from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Bolt aligned structural steel members in position for permanent riveting, bolting, or welding into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Force structural steel members into final positions, using turnbuckles, crowbars, jacks, or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metal or precast concrete components for structures, such as buildings, bridges, dams, towers, storage tanks, fences, or highway guard rails.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drift pins through rivet holes to align rivet holes in structural steel members with corresponding holes in previously placed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 structural steel members to hoist cables, using chains, cables, or rope.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 steel beams, girders, or columns into place, using cranes or signaling hoisting equipment operators to lift and position structural steel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 steel beams, girders, or columns into place, using cranes or signaling hoisting equipment operators to lift and position structural steel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vertical and horizontal alignment of structural steel members, using plumb bobs, laser equipment, transits, or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bend, or weld steel pieces, using metal shears, torches,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on girders or other structural steel members to position them, or use rope to guide them into position.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Pull, push, or pry structural steel members into approximate positions for bolting into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and position prefabricated steel units for hoisting,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and position prefabricated steel units for hoisting,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metal parts, such as steel frames, columns, beams, or girders, according to blueprints or instructions from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sealing strips, wiring, insulating material, ladders, flanges, gauges, or valves, depending on types of structures being assembled.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