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Coordination of Instruction Efforts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Lesson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Outlines</w:t>
              <w:br/>
              <w:t>b. Plan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Curriculum Material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Plan</w:t>
              <w:br/>
              <w:t>b. Preparation</w:t>
              <w:br/>
              <w:t>c. Develop</w:t>
              <w:br/>
              <w:t>d. Bibliographics</w:t>
              <w:br/>
              <w:t>e. Charts</w:t>
              <w:br/>
              <w:t>f. Graphs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Presentation</w:t>
              <w:br/>
              <w:t>b. Lecture</w:t>
              <w:br/>
              <w:t>c. Discussion</w:t>
              <w:br/>
              <w:t>d. Role Playing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Testing/Assessment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Examinations</w:t>
              <w:br/>
              <w:t>b. Prepare</w:t>
              <w:br/>
              <w:t>c. Administer</w:t>
              <w:br/>
              <w:t>d.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Assignment Assistance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Group</w:t>
              <w:br/>
              <w:t>b. Individually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Conference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Parents</w:t>
              <w:br/>
              <w:t>b. Students</w:t>
              <w:br/>
              <w:t>c.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Student Attendance</w:t>
              <w:br/>
              <w:t>b. Student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Childhood Education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Handicapped Children</w:t>
              <w:br/>
              <w:t>b. Creative Activities</w:t>
              <w:br/>
              <w:t>c. Child/Adolescent Development</w:t>
              <w:br/>
              <w:t>d. Fine Art Experiences</w:t>
              <w:br/>
              <w:t>e. Psychology of Learning</w:t>
              <w:br/>
              <w:t>f. Health &amp; First Aid</w:t>
              <w:br/>
              <w:t>g. Behavior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Human Relations</w:t>
              <w:br/>
              <w:t>b. Communications</w:t>
              <w:br/>
              <w:t>c. Record keeping</w:t>
              <w:br/>
              <w:t>d. Computer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As approved and assigned by the JATC.</w:t>
              <w:br/>
              <w:t>Sponsor approved online or distance learning courses (specify)</w:t>
              <w:br/>
              <w:t>As approved and assigned by the JATC.</w:t>
              <w:br/>
              <w:t>State Community/Technical college</w:t>
              <w:br/>
              <w:t>Green River College, Lower Columbia College, Skagit Valley College</w:t>
              <w:br/>
              <w:t>Other (specify):</w:t>
              <w:br/>
              <w:t>Training/workshops provided by individual schools and approved by the</w:t>
              <w:br/>
              <w:t>Washington Public School Classified Employees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