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MARBLE CARVER, CUTTER &amp; SETTER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 Use and Maintenance of Related Trade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Stone Fabrication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Layout (Vertical and Horizontal Work)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Sub-Surfaces for Stone Installation (Vertical and Horizontal Work)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Stone for Installation, To Include Traditional and Modern Systems Vertical and Horizontal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all Anchoring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Rigging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Dimensional Stone, Natural, Cast and Cultured (Vertical and Horizontal Methods)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2.9K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Cleaning, Caulking and Grouting Stone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Certified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 Training in Carving and Cutting (Hand and Pneumatic)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MARBLE CARVER, CUTTER &amp; SETTER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Alphabets, Lettering and Stencils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Carving Designs and Specifications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(from Drawings)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Applications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Estimating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(4 hours, 1st year)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Safety (12 hours, 2nd year)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Safety 1926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History and Background (6 hours, 1st year)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Current Laws and Practices (14 hours, 2nd year)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 and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Use of Tools, Machines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and Characteristics of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Safety Qualification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Mortars and Plaster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Handling Heavy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Cleaning, Sealing and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Anchoring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Restoration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 Topics/New Technologies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