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 (NOF) (2002CB V2)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updated client records with plans, notes, appropriate forms, or related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clients or community groups on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diagnostic screenings, such as breast cancer screening, pap smears, glaucoma tests, or diabetes screenings.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improving general health, such as diet or exercise.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risk or prevention of conditions, such as lead poisoning, human immunodeficiency virus (HIV), prenatal substance abuse, or domestic violence.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sanitation or hygiene, such as flossing or hand washing.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self-care, such as diabetes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to ensure parental understanding of the importance of childhood immunizations and how to access immunization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individual or community needs for educational or social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particular health care needs of individuals in a community or target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Visit individuals in their homes to provide support or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home visits for pregnant women, newborn infants, or other high-risk individuals to monitor their progress or assess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clients to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or accompany clients to scheduled health appointments or referral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health and wellness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clients to exchange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with external parties to exchange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educational materials to community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flyers, brochures, or other informational or educational documents to inform members of a targeted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classes or otherwise disseminate medical or dental health information to school groups, community groups, or targeted families or individuals, in a manner consistent with cultural norms.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clients to discuss treatment plans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clients in person, by phone, or in writing to ensure they have completed required or recommended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clients to evaluate treatment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clients in person, by phone, or in writing to ensure they have completed required or recommended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clients to community or social service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community members to needed health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Advocate for individual or community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Advocate for individual or community health needs with government agencies or health service providers.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legal 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incidences of child or elder abuse, neglect, or threats of harm to authorities,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information about community health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information from individuals to compile vital statistics about the general health of community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classes or otherwise disseminate medical or dental health information to school groups, community groups, or targeted families or individuals, in a manner consistent with cultural norms.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social or educational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social or intellectual development, such as education, childcare, or problem solving.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Help clients get needed services 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families to apply for social services, including Medicaid or Women, Infants, and Children (WIC).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working relationships with others to facilitate program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community meetings or health fairs to understand community issues or build relationships with community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cultural or religious information for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Interpret, translate, or provide cultural mediation related to health services or information for community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nutrition related activities of individuals or groups.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nutrition of children, elderly, or other high-risk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programs to address community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or formal contracts for individuals, families, or community groups to improve overall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ways to improve processes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or corrective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