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FIRESTOP/CONTAINMENT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Selection, Installation, Maintenance &amp; Repair of Typical Systems for Plumbing Piping (metallic and non-metallic) through Concrete, CMU and/or Cementitious Historic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Selection, Installation, Maintenance &amp; Repair of Typical Systems for Plumbing Piping (metallic and non-metallic) through Gypsum Walls and/or Ceilings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Selection, Installation, Maintenance &amp; Repair of Typical Systems for Hydronic Piping (metallic and non-metallic) through Concrete, CMU and/or Cementitious Historic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Selection, Installation, Maintenance &amp; Repair of Typical Systems for Hydronic Piping (metallic and non-metallic) through Gypsum Walls and/or Ceilings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Selection, Installation, Maintenance &amp; Repair of Typical Systems for Process/High Purity Piping (metallic and non-metallic) through Concrete, CMU and/or Cementitious Historic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Selection, Installation, Maintenance &amp; Repair of Typical Systems for Process/High Purity Piping (metallic and non-metallic) through Gypsum Walls and/or Ceilings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Selection, Installation, Maintenance &amp; Repair of Typical Systems for Gas/Medical Gas Piping (metallic and non-metallic) through Concrete, CMU and/or Cementitious Historic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Selection, Installation, Maintenance &amp; Repair of Typical Systems for Gas/Medical Gas Piping (metallic and non-metallic) through Gypsum Walls and/or Ceilings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Selection, Installation, Maintenance &amp; Repair of Typical Applications for HVAC Systems (metallic and non-metallic) through Concrete, CMU and/or Cementitious Historic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Selection, Installation, Maintenance &amp; Repair of Typical Applications for HVAC Systems (metallic and non-metallic) through Gypsum Walls and/or Ceilings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Selection, Installation, Maintenance &amp; Repair of Typical Applications for Mechanical Systems (metallic and non-metallic) for Wood Frame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Selection, Installation, Maintenance &amp; Repair of Typical Applications for Electrical Systems (including fiber optic) (metallic and non-metallic) through Concrete, CMU and/or Cementitious Historic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Selection, Installation, Maintenance &amp; Repair of Typical Applications for Electrical Systems (including fiber optic) (metallic and non-metallic) through Gypsum Walls and/or Ceilings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Selection, Installation, Maintenance &amp; Repair of Typical Applications for Electrical Systems (metallic and non-metallic) for Wood Frame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Selection, Installation, Maintenance &amp; Repair of Typical Applications for Construction Joints for Concrete, CMU and/or Cementitious Historic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Selection, Installation, Maintenance &amp; Repair of Typical Applications for Construction Joints for Gypsum Walls and/or Ceilings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Selection, Installation, Maintenance &amp; Repair of Typical Applications for Construction Joints for Wood Frame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FIRESTOP/CONTAINMENT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47-4099.00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 (specify): Various JATC approved training</w:t>
              <w:br/>
              <w:t>seminars including, but not limited to, OSHA 10, OSHA 30, and manufacturer</w:t>
              <w:br/>
              <w:t>specific training</w:t>
              <w:br/>
              <w:t>(X) Sponsor approved online or distance learning courses (specify): International</w:t>
              <w:br/>
              <w:t>Association of Heat Frost Insulators &amp; Allied Workers Online Training System</w:t>
              <w:br/>
              <w:t>(X) State Community/Technical college: Renton Technical College</w:t>
              <w:br/>
              <w:t>(X) 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