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ALCOHOLISM &amp; SUBSTANCE ABUSE COUNSELOR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Health Insurance Portability and Accountability Act of 1996 (HIPAA) training; employ HIPAA Rules regarding privacy and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document relevant substance abuse use history information from client to obtain current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assessments that are sensitive to the uniqueness of the individual by gaining knowledge about personality, cultures, lifestyles, gender, special needs, and any other factors influencing client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signs and symptoms of alcohol and substance abuse, intoxication, and withdrawal by interpreting observable behavior, laboratory data, results of interviews, and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if the client is experiencing problems in addition to substance use disorders.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corroborative information and a complete history by evaluating information obtained from sources other than the client.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client appropriateness and eligibility for placement in the continuum of treatment by assessing and matching client’s needs and treatment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conditions that are outside the Counselor Aide’s expertise by evaluating relevant information indicating the need for additional professional services to complete a comprehensive 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 accurate assessment of the client’s problem by selecting, administering, scoring, and interpreting standardized instruments that assess substance use disorders to develop the most appropriate course of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degree of risk of a client’s crisis situation by evaluating observed and reported behavior to determine which services are appropriate for stabilizing the client.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to the client the rationale, purpose, and procedures associated with the assessment process using appropriate methods and technology to promote understanding and compliance with the recommended course of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client’s psychological, social, and physiological signs and symptoms of substance use disorders to formulate a treatment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provision of an integrated approach to diagnosis and treatment planning by participating as an active member of the treatment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understanding and compliance with the recommended course of treatment by explaining the results of a comprehensive biopsychosocial 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Formulate mutually agreed-upon goals, objectives, and treatment methods based upon assessment findings for the purpose of direct course of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the treatment plan through collaboration with the client to ensure it reflects treatment needs as they change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Counseling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 therapeutic relationship with clients and significant/concerned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Individualized counseling strategies with the client in order to maximize utilization of treatment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client regarding the structure, expectations, and limitations of counseling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recovery plan with client using appropriate counseling techniques to reduce the risk of relapse.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level of risk involved in a client’s crisis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client information about community resources and services by establishing contact with other service providers to evaluate the appropriateness of referring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community resources with client needs to improve the effectiveness of treatment by paying particular attention to the cultural and lifestyle characteristics of the client.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directly to the client the purpose and necessity for referral in order to ease the transition and facilitate client’s participation with other service providers.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maintaining the client’s record by following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supervisors, counselors, and other service providers by exchanging case findings, recommendations, treatment planning, and strategies for the client.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Involve client actively in coordinating services by explaining the need for outside consultation on a one-to-one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client-informed consent by explaining the need for outside consultation.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ALCOHOLISM &amp; SUBSTANCE ABUSE COUNSELOR AIDE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Safety 2. Violence Prevention 3. HIPAA and Confidentiality 4. First Aid and CPR 5. Sexual Harassment Prevention Training – must comply 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Occupational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Psychology, Abnormal Psychology, and Developmental Psychology 2. Knowledge of Alcoholism and Substance Abuse 3. Basic Knowledge: Physical and Pharmacological Effects 4. Knowledge of 12-Step and Self-Help Approaches 5. Theories of Addiction 6. Alcoholism and Substance Abuse Counseling 7. Individual Counseling 8. Group Counseling 9. Family and Significant Other Counseling 10. Communicable Diseases: HIV/AIDS; STD’s; TB; HEPATITIS 11. Special Populations 12. MICA’s; Women; Gays/Lesbians; Adolescents 13. Human Growth and Development Assessment 14. Clinical Evaluation; Treatment Planning; Case Management and Patient/Family Education 15. Interviewing Techniques 16. Clinical Recordkeeping 17. Case Management and Referral 18. Cultural Diversity 19. Professional and Ethical Responsibilities 20. Counselor-Client Relationships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Oral and Written Communication Skills 2. Community and Human Services 3. Time Management 4. Assertiveness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