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crossarms, guying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The first 4000 hours will consist of General Construction and</w:t>
              <w:br/>
              <w:t>Safety Practices, Underground Residential Distribution (URD),</w:t>
              <w:br/>
              <w:t>Services, Power Dispatching, Engineering, and troubleshooting.</w:t>
              <w:br/>
              <w:t>b. The final 3000 hours will consist of Hot Sticking and/or rubber</w:t>
              <w:br/>
              <w:t>glove work on energized primary circuits.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Conductors, insulators, switches cutouts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energized primaries with rubber gloves and rubber protective equipment, phasing, rotation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hanging, phasing, testing, and paralleling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(New Construction, Replacement, Weatherheads/Brothering,</w:t>
              <w:br/>
              <w:t>Splicing/Service Extension, and Troubleshooting.)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Residential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(Material handling, installing, secondary and primary cable,</w:t>
              <w:br/>
              <w:t>setting U.G. transformers, terminations and splices, installing</w:t>
              <w:br/>
              <w:t>conduit on poles.)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Dispatchers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(Computer Training, Safety meeting, care and inspection of</w:t>
              <w:br/>
              <w:t>equipment, and Engineering.)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