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Farm Equipment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0187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Disassemble equipment for maintenance or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Dismantle defective machines for repair, using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defective engines or engine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repair, and overhaul farm machinery and vehicles, such as tractors, harvesters, and irrigation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vehicles to maintain functionality.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repair, and overhaul farm machinery and vehicles, such as tractors, harvesters, and irrigation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equipment to ensure optimal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Reassemble machines and equipment following repair, testing operation and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repair or maintenance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repair or maintenance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Reassemble equipment after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Reassemble machines and equipment following repair, testing operation and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mechanical equipment to ensure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Reassemble machines and equipment following repair, testing operation and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equipment, parts, or tools to repair or maintain them in good working order.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lubricate parts.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Lubricate equipment to allow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lubricate parts.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machine or equipment replacement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and replace electrical components and wiring, using test meters, soldering equipment,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electrical circuits or components for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and replace electrical components and wiring, using test meters, soldering equipment,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vehicle components according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Tune or overhaul engines.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Confer with customers or users to assess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and listen to equipment, read inspection reports, and confer with customers to locate and diagnose malfunctions.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mechanical equipment to locate damage, defects, or wear.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and listen to equipment, read inspection reports, and confer with customers to locate and diagnose malfunctions.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work orders or descriptions of problems to determine repairs or modifications needed.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and listen to equipment, read inspection reports, and confer with customers to locate and diagnose malfunctions.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worn, damaged, or defective mechanical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replace defective parts, using hand tools, milling and woodworking machines, lathes, welding equipment, grinders, or saws.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Replace worn, damaged, or defective mechanical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replace defective parts, using hand tools, milling and woodworking machines, lathes, welding equipment, grinders, or saws.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Move large objects using heavy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trucks to haul tools and equipment for on-site repair of large machinery.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Fabricate parts or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new metal parts, using drill presses, engine lathes, and other machine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structural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bent or torn sheet metal.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costs of goods or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piping for installation or maintenance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repair agricultural irrigation, plumbing, and sprinkler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pipes to stop leaking.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repair agricultural irrigation, plumbing, and sprinkler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Farm Equipment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49-3041.00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0187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Administration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Safety/Administration – Theory and Operation, Administrative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Electronics/Electrical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Fundamental Knowledge, Ohm’s Law, 12 and 24 Volt Cranking Systems, Lighting, Accessory and Control Systems, Electrical Schematics ‘Diagrams, SAE Computer CAN-BUSS Standards, Diagnostics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Hydraulics/Hydrostatics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Theory and Operation of Hydraulics and Hydrostatics, Fluids, transfer components and filtering, Maintenance Procedures, Hydraulic Component Rebuild and Replacement, Hydraulic Schematics, Diagnostics: Systems and Component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Trains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Theory and Operation, Drive Shaft Function and Construction, Theory of Hydraulic and Pneumatic Braking System, Maintenance Practices, Power Train Schematics and flow diagrams, Troubleshooting and failure analysis, Component Rebuild and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Diesel Engines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 Identifying and use of basic tools, Theory and Operation, Maintenance Practices, Component Rebuild, Engine Subsystem Components, Fuel and Governing Systems, Diagnostics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Conditioning and Heating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Fundamental Knowledge, AC System Operation, Servicing AC systems, Testing, Troubleshooting and Repairing AC systems, Heating System Operation, Servicing Heating Systems, Pressurized Cabs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