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FIREFIGHTER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33-2011.00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WSATC-1499</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Engine, Pumper, and Ladder company</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Operating of SCBA and Air Management, Use of Tools and Equipment, Care, handling, testing and construction of Ladders, Use and maintenance of Hose and Appliances, Forcible Entry, Ventilation, Search and Rescue, Ropes and Knots, Apparatus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Fireground operations and incident management</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Aid Car Driver/EMS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Use and maintenance of power equipment</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Safety Practices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Bloodborne/Airborne Pathogens, Hearing Protection, Building collapse, Emergency Signals and Terminology, Mayday Procedures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Department Specific Training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Wildland, Aerial, AARF, Marine, Nuclear</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650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Learn and apply Hydraulic concepts to written and practical solution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Reporting and Documentation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Exposure to the non-suppression workings of fire departments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Emergency Management, Fire Prevention, Public Education, Administration, IAFF/Locals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3.5K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FIREFIGHTER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33-2011.00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WSATC-1499</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Sponsor approved training seminars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Seminars leading to additional certification or skill advancement including, but not limited to, product manufactures and vendors, safety training, equipment training, EMT training, Officer training and Driver Operator training.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State Community/Technical college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JATC Approved IFSAC or ProBoard Accredited Fire Training Academy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