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SET-UP PROG - MILLING AND TURNING (1100CB V2)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Revise programs or tapes to eliminate errors, and retest programs to check that problems have been solved.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programs in the language of a machine's controller and store programs on media, such as punch tapes, magnetic tapes, or disks.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programs to enhance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instruction sheets and cutter lists for a machine's controller to guide setup and encode numerical control tapes.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production equipment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sequence of machine operations, and select the proper cutting tools needed to machine workpieces into the desired shapes.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reference points, machine cutting paths, or hole locations, and compute angular and linear dimensions, radii, and curvatures.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production equipment according to product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sequence of machine operations, and select the proper cutting tools needed to machine workpieces into the desired shapes.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blueprints or other instructions to determine equipment setup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job orders, drawings, blueprints, specifications, printed circuit board pattern films, and design data to calculate dimensions, tool selection, machine speeds, and feed 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machines on trial runs or conduct computer simulations to ensure that programs and machinery will function properly and produce items that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geometric layouts from graphic displays, using computer-assisted drafting software or drafting instruments and graph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commands, instructions, or specifications into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coordinates of hole locations into program memories by depressing pedals or buttons of programmers.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computer commands to store or retrieve parts patterns, graphic displays, or programs that transfer data to other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reference points, machine cutting paths, or hole locations, and compute angular and linear dimensions, radii, and curvatures.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machine tool paths on pattern film according to guidelines for tool speed and efficiency, using colored markers.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 shop orders into groups to maximize materials utilization and minimize machine setup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information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basic equipment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preventative maintenance or minor repairs on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materials or workpieces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pattern film on reference tables of optical programmers, and observe enlarger scope views of printed circuit boards.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patterns on equipment, materials,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pattern film on reference tables of optical programmers, and observe enlarger scope views of printed circuit boards.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