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ELECTRICIAN(06)</w:t>
        <w:br/>
        <w:t>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installations, including: Cables and supports,</w:t>
              <w:br/>
              <w:t> wire pulling, splices, conduit, flex tray and duct, controls, wiring</w:t>
              <w:br/>
              <w:t> devices, removal and finish work, stock room and materials,</w:t>
              <w:br/>
              <w:t>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</w:t>
              <w:br/>
              <w:t> telecommunication, and paging.</w:t>
              <w:br/>
              <w:t> b. Specialized control systems, including 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ELECTRICIAN(06)</w:t>
        <w:br/>
        <w:t>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 Safety trainings.</w:t>
              <w:br/>
              <w:t> Subject Matter Expert presentations.</w:t>
              <w:br/>
              <w:t> Requests for seminars not already preapproved must be submitted in</w:t>
              <w:br/>
              <w:t>writing to the Committee 90 days prior to the seminar.</w:t>
              <w:br/>
              <w:t>Sponsor Provided (lab/classroom)</w:t>
              <w:br/>
              <w:t> Frontier Electric Apprenticeship &amp; Training will provide classroom &amp; lab</w:t>
              <w:br/>
              <w:t>facility:</w:t>
              <w:br/>
              <w:t>7217 NE 99th Street</w:t>
              <w:br/>
              <w:t>Vancouver WA 98662</w:t>
              <w:br/>
              <w:t>Other (specify)</w:t>
              <w:br/>
              <w:t>• Industry related video.</w:t>
              <w:br/>
              <w:t>• Industry related material supplier training.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