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Career Development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13-1071.01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relevant theory and research about adult learning and motivation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basic principles of group work and facilitation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Cooperative learning, conflict resolution and behavior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strategies of community consensus-building, mobilization and advocacy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“best practices” from a workforce development approach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with client directly and through the Expression of Attitude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communicate with client and facilitate discussion both One-on-one and in group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effective listening skills by listening to what other people are saying and asking appropriate questions.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skills helping skills principles e.g, confidentiality, problem solving, conflict resolution and referrals.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concern about the well-being of others interest in feelings and experiences of others; support the self-esteem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belief in the potential and empowerment of all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awareness of commonalities and differences (such as gender, race, ethnicity, class and religion) among adults of diverse backgrounds and appreciation of differing talents, sexual orientation, and faith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negotiating skills by addressing client’s concerns and arriving at a win-win 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appropriate “boundaries” (such as roles responsibilities, relationships and confidentiality) with adults.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leadership qualities.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Challenge self defeating attitudes of clients in a supportive manner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Assessment/Individual Planning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and talk with clients to assess individual goals, interests, concerns and competencies, and to do so with an appreciation of their community context.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next steps with client in achieving individual career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administer and interpret standardized assessment instruments for assessing individual interests and competencies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and evaluate participant progress; revise individual service strategy plans as appropriate, and coordinate necessary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personal money management by assisting client with setting realistic financial goals and developing a plan to achieve those goals (e.g., spending plan, record of daily expenses, and understanding fixed and variable expenses)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recognize individual strengths and barriers which may affect career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awareness of usefulness of formal assessments.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Program Design and Delivery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“best practices” models to the design, implementation continuous improvement, and evaluation of organizational programs and practices to make it more effective.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 enable, and sustain group interactions and relationships through the completion of an ongoing activity or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implement social and cognitive developmental opportunities for client e.g., critical thinking skills and reasoning 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and promote multi-cultural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implement life skills classes and workshops on job readiness.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 in acquiring positive decision making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Relationship to Community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willingness to search for and retain information about communities with cultural and economic backgrounds different from their 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relationships and demonstrate working knowledge of non-center partner organizations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willingness to search for and retain information about communities with cultural and economic backgrounds different from their 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awareness of the array, mission and referral processes of community agencies and organizations that serve adults and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Administrative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records (e.g., case notes, program data and other statistical records related to job placement and retention.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write effective reports, case studies, notes and letters.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time management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team development e.g., identifying roles of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application of appropriate technologies to the task at hand (e.g., specific computer applications,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and application of program objectives.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Workforce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career interests through the use of appropriate instruments, e.g., interest inventories, personality measures multiple aptitude or achievement batteries combined instruments.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job readiness of clients through the evaluation of interview skills, job keeping skills, social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career readiness training which includes workshops and courses that cover career topics such as resume writing, interview skills, job hunting, job keeping skills and completion of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recognize strengths and barriers which may affect career training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Career Exploration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development of Career Development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current labor market information, and other postsecondary information materials which assist clients identify individual preferences and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 with making informed decisions about future career goals by utilizing computerized career information delivery system by ensuring that they are knowledgeable in accessing employment placement services, utilize various job search e.g., O*NET, resume computer software and navigating the internet.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education, training and resources that provide information about job functions, salaries, requirements and future outlooks.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Resource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and maintain relationships with the educational systems, e.g, secondary, post secondary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community assessments and identify under used resources to assist in providing employment, training and support services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clients with services available through One Stop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employer outreach with other workforce development agencies in the community and utilize employer advisory councils for education and workforce preparation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Employer Relations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job search activities with employment service staff, employer, and client create and maintain relationships with employer to insure client job retention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conflict resolutions skills to resolve problems with employer and client to increase client job retention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Have working knowledge of employer needs and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on the job performance to ensure client’s success in the workplace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