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Pointer, Cleaner, Caulker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Maintain Trade Related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Cleaning Exteriors of Buildings (Using Methods/Materials per Job Specifications, Pressure Washing, Sandblasting, and Chemical Applications)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Pointing and Re-pointing of Masonry Joints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Repairing Masonry Units (Natural and Manufactured Materials)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of Sealant (Using, Maintaining Related Tools and Equipment)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Repairing Concrete (Using Methods/Materials per Job Specifications)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Scaffolding and Rigging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Masonry Removal and Replacement (Using Natural and/or Manufactured Replacement Materials)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Weatherproofing and Waterproofing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Mold Making and Casting Replacement Masonry Elements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Patching Masonry Elements (Using Traditional and Modern Materials and Methods)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Welding, Certified as Required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Pointer, Cleaner, Caulker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Orientation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Construction Safety 1926 30 hour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CPR / First Aid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Scaffold Safety Qualification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Drugs and Alcohol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Diversity in the Work Place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Safety Data Sheet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and Labor History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Use of Tools and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Masonry Building Units (bricks, concrete block etc.)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Masonry Construction: Bonds, Joints and Mortar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Restoration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Tuckpointing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Waterproof Coatings (clear)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Mortar mixing (types and colors)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Masonry Building Repair Techniques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Welding, Certified as Required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Topics/ New Technologies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