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Registered Nurse Resident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29-1141.00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2074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Registered Nurse Apprentice demonstrates competency of general responsibilities and accountabilities of an assigned specialty unit (Medical-Surgical, Emergency Room, Intensive Care Unit, Women’s Services Unit, Perioperative Unit), employing both didactic and precepted clinical experiences designed for the targeted patient population. The Registered Nurse Resident demonstrates successful achievement of all assigned competencies as evidenced by delivery of safe, competent and quality patient care in accordance with facility standards and policies verified by the Registered Nurse rater.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Registered Nurse Apprentice demonstrates competency of general responsibilities and accountabilities of an assigned specialty unit (Medical-Surgical, Emergency Room, Intensive Care Unit, Women’s Services Unit, Perioperative Unit), employing both didactic and precepted clinical experiences designed for the targeted patient population. The Registered Nurse Resident demonstrates successful achievement of all assigned competencies as evidenced by delivery of safe, competent and quality patient care in accordance with facility standards and policies verified by the Registered Nurse rater.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Registered Nurse Apprentice progresses towards successful completion of training plan and demonstrates expected competencies. The Registered Nurse Resident demonstrates successful achievement of all assigned competencies as evidenced by delivery of safe, competent and quality patient care in accordance with facility standards and policies verified by the Registered Nurse rater.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Completes mandatory education and competency requirements in specified timeframe.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Registered Nurse Apprentice plans comprehensive nursing care for assigned patients according to written hospital standards and physician orders. The Registered Nurse Resident demonstrates successful achievement of all assigned competencies as evidenced by delivery of safe, competent and quality patient care in accordance with facility standards and policies verified by the Registered Nurse rater.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Performs and documents patient assessments and reassessments completely and accurately according to unit policy or more frequently, as indicated by patient condition.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Registered Nurse Apprentice provides and documents care to assigned patients in compliance with written hospital policies and procedures and based on standards of care.  The Registered Nurse Resident Apprentice demonstrates successful achievement of all assigned competencies as evidenced by delivery of safe, competent and quality patient care in accordance with facility standards and policies verified by the Registered Nurse rater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Performs and documents nursing care according to patient needs in a competent and timely manner.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Accurately administers and documents medication per unit specific policy and procedure.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Registered Nurse Apprentice evaluates patient care outcomes in an appropriate and timely manner. The Registered Nurse Resident Apprentice demonstrates successful achievement of all assigned competencies as evidenced by delivery of safe, competent and quality patient care in accordance with facility standards and policies verified by the Registered Nurse rater.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Evaluates plan of care to determine need for modifications in a timely and prompt manner according to established policies, procedures, orders sets, and provider-directed protocols.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Evaluates effectiveness of patient teaching and revises teaching plan as indicated.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  Curriculum (includes Med/Surgical, Oncology, Neuro, Ortho, Telemetry, Rehab)</w:t>
              <w:br/>
              <w:t>(Didactic Content, Health stream content, &amp; Clinical Skills)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Didactic:</w:t>
              <w:br/>
              <w:t>• Residency Overview  </w:t>
              <w:br/>
              <w:t>• Intravenous and Blood Administration</w:t>
              <w:br/>
              <w:t>• Bedside Shift Report, Team Communication, Situation-Background-Assessment-Recommendations (SBAR) &amp;amp; Chain of Command</w:t>
              <w:br/>
              <w:t>• Psych Issues in Acute Care</w:t>
              <w:br/>
              <w:t>• Prevention of Post-op Complications</w:t>
              <w:br/>
              <w:t>• Case Management</w:t>
              <w:br/>
              <w:t>• Core Measures</w:t>
              <w:br/>
              <w:t>• Time &amp;amp; Stress Management </w:t>
              <w:br/>
              <w:t>• Service Excellence 2.0</w:t>
              <w:br/>
              <w:t>• Respiratory</w:t>
              <w:br/>
              <w:t>• Intro to Code</w:t>
              <w:br/>
              <w:t>• Advanced Directives &amp;amp; End of Life Care</w:t>
              <w:br/>
              <w:t>• Stroke</w:t>
              <w:br/>
              <w:t>• Spinal Surgeries</w:t>
              <w:br/>
              <w:t>• Debriefing</w:t>
              <w:br/>
              <w:t>• Preparing for The Joint Commission (TJC)</w:t>
              <w:br/>
              <w:t>• Basic Dysrhythmia</w:t>
              <w:br/>
              <w:t>• Documentation and Communication of Critical Incidents in Patient Care</w:t>
              <w:br/>
              <w:t>• Lab Values</w:t>
              <w:br/>
              <w:t>• Pain Management</w:t>
              <w:br/>
              <w:t>• Bariatric Concerns </w:t>
              <w:br/>
              <w:t>• Preparing the Patient for Surgery </w:t>
              <w:br/>
              <w:t>• Patient Education</w:t>
              <w:br/>
              <w:t>• Wound and Ostomy Care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Oncology Course (For nurses who care for Oncology Patients only)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Oncology Course (For nurses who care for Oncology Patients only)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Simulation/Skills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 Central Line Dressing Change</w:t>
              <w:br/>
              <w:t>• Port-a-Cath access</w:t>
              <w:br/>
              <w:t>• Nasogastric Tube/Dobhoff Tube insertion, management and removal</w:t>
              <w:br/>
              <w:t>• Chest tube management</w:t>
              <w:br/>
              <w:t>• Bedside Shift Report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Pediatric: (Didactic, Clinical Skills, &amp; Continuing Education Direct Modules)</w:t>
              <w:br/>
              <w:t>*In addition to the general medical surgical topics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Electronic Medical Record (EMR)- Meditech (Computerized Physician Order Entry)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Didactic:</w:t>
              <w:br/>
              <w:t>• Overview of developmental ages</w:t>
              <w:br/>
              <w:t>• Psychosocial issues and challenges</w:t>
              <w:br/>
              <w:t>• Age-appropriate communication</w:t>
              <w:br/>
              <w:t>• Comprehensive pediatric assessment</w:t>
              <w:br/>
              <w:t>• Pediatric vs Adult airway</w:t>
              <w:br/>
              <w:t>• Respiratory assessment</w:t>
              <w:br/>
              <w:t>• Management of respiratory distress</w:t>
              <w:br/>
              <w:t>• Pain and sedation scales</w:t>
              <w:br/>
              <w:t>• Assessing pain at different developmental ages</w:t>
              <w:br/>
              <w:t>• Pediatric considerations</w:t>
              <w:br/>
              <w:t>• Clinical Indicators</w:t>
              <w:br/>
              <w:t>• Legal obligations and reporting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Critical Care/Emergency Department:</w:t>
              <w:br/>
              <w:t>(Didactic Content, Health stream content, &amp; Clinical Skills)</w:t>
              <w:br/>
              <w:t>*In addition to the general medical surgical topics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Didactic Content:</w:t>
              <w:br/>
              <w:t>• Critical Care/Emergency Department Series: Essentials of Dysrhythmia</w:t>
              <w:br/>
              <w:t>• Critical Care/Emergency Department Series: Pulmolandia </w:t>
              <w:br/>
              <w:t>• Critical Care/Emergency Department Series: Lub Dub, Cardiac and TOSA </w:t>
              <w:br/>
              <w:t>• Critical Care/Emergency Department Series: Synaptic Connections </w:t>
              <w:br/>
              <w:t>• Critical Care/Emergency Department Series: Kidneys Colons and Glands...Oh My!</w:t>
              <w:br/>
              <w:t>• Critical Care/Emergency Department Series: Hemodynamics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Emergency Department Specific:</w:t>
              <w:br/>
              <w:t>• Critical Care/Emergency Department Series: ED ONLY – Stat Care</w:t>
              <w:br/>
              <w:t>• Pediatric Specialty Day</w:t>
              <w:br/>
              <w:t>• ED Skills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Perioperative:</w:t>
              <w:br/>
              <w:t>(Didactic, Clinical Skills, &amp; E-learning)</w:t>
              <w:br/>
              <w:t>*In addition to the general Medical Surgical topics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EMR - Meditech (CPOE)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Didactic and Hands On:</w:t>
              <w:br/>
              <w:t>• Surgical Time Outs</w:t>
              <w:br/>
              <w:t>• Gowning/Gloving/Sterile Packaging</w:t>
              <w:br/>
              <w:t>• Traffic Patterns</w:t>
              <w:br/>
              <w:t>• Prepping</w:t>
              <w:br/>
              <w:t>• Instruments/Sterile Processing</w:t>
              <w:br/>
              <w:t>• Surgical Counts</w:t>
              <w:br/>
              <w:t>• Transporting Patients/Positioning/or tables</w:t>
              <w:br/>
              <w:t>• Site ID/Wound Classification</w:t>
              <w:br/>
              <w:t>• Latex Allergy</w:t>
              <w:br/>
              <w:t>• Do Not Resuscitate in the OR/Bereavement/Surgical Codes</w:t>
              <w:br/>
              <w:t>• Personal Protective Equipment/Medical waste/Specimens</w:t>
              <w:br/>
              <w:t>• Perioperative Fire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Labor/Delivery &amp; Postpartum:</w:t>
              <w:br/>
              <w:t>(Didactic Content, Health stream content, &amp; Clinical Skills)</w:t>
              <w:br/>
              <w:t>*In addition to the general medical surgical topics*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EMR - Meditech (CPOE) and Centricity Perinatal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Didactic Perinatal Orientation Education Program Modules:</w:t>
              <w:br/>
              <w:t>• Module 2- Physiologic &amp;amp; Psychosocial Adaptation to Pregnancy</w:t>
              <w:br/>
              <w:t>• Module 3 -The Process of Labor &amp;amp; Birth </w:t>
              <w:br/>
              <w:t>• Module 4 - Complications of Pregnancy Part I </w:t>
              <w:br/>
              <w:t>• Module 5 - Complications of Pregnancy Part II</w:t>
              <w:br/>
              <w:t>• Module 6 - Postpartum Assessment &amp;amp; Nursing Care</w:t>
              <w:br/>
              <w:t>• Module 7 - Newborn Assessment &amp;amp; Nursing Care </w:t>
              <w:br/>
              <w:t>• Module 9 - Perinatal Safety &amp;amp; Risk Management</w:t>
              <w:br/>
              <w:t>• Module 10 - Perinatal Loss </w:t>
              <w:br/>
              <w:t>• Obstetric Airway and Anesthesia</w:t>
              <w:br/>
              <w:t>• Perioperative Nursing for OB  - Didactic and Simulation</w:t>
              <w:br/>
              <w:t>• Breastfeeding/Lactation Support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Neonatal Intensive Care Unit (NICU):</w:t>
              <w:br/>
              <w:t>(Didactic, Clinical Skills, &amp; Reading - Handbook of Neonatal Intensive Care by Merenstein &amp; Gardner (8th Edition))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EMR - Meditech (CPOE) and Centricity Perinatal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Didactic Content:</w:t>
              <w:br/>
              <w:t>• General Residency Welcome</w:t>
              <w:br/>
              <w:t>• Service Excellence</w:t>
              <w:br/>
              <w:t>• Newborn Assessment Didactic &amp;amp; Skills</w:t>
              <w:br/>
              <w:t>• High Acuity - Level III NICU Skills</w:t>
              <w:br/>
              <w:t>• Gastrointestinal Issues and Surgery</w:t>
              <w:br/>
              <w:t>• Neonatal Cooling/Cerebral Function Monitoring/Neonatal Seizures</w:t>
              <w:br/>
              <w:t>• Developmental Care</w:t>
              <w:br/>
              <w:t>• Neonatal Abstinence Syndrome</w:t>
              <w:br/>
              <w:t>• Sepsis/Hypoglycemia/Thermoregulation/Arterial Blood Gas &amp;amp; X-ray Interpretation</w:t>
              <w:br/>
              <w:t>• Neonatal Pharmacology</w:t>
              <w:br/>
              <w:t>• Nutrition/Formula</w:t>
              <w:br/>
              <w:t>• Fluid &amp;amp; Electrolyte Balance</w:t>
              <w:br/>
              <w:t>• Peripheral IV </w:t>
              <w:br/>
              <w:t>• Hyperbilirubinemia</w:t>
              <w:br/>
              <w:t>• Kangaroo Care/Skin-Skin Care</w:t>
              <w:br/>
              <w:t>• Developmental Issues in Care</w:t>
              <w:br/>
              <w:t>• Family Support</w:t>
              <w:br/>
              <w:t>• Social Work, Case Management and Discharge Planning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20</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