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Surgical Instrument Repair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Demonstrate</w:t>
              <w:br/>
              <w:t>Use of Machine</w:t>
              <w:br/>
              <w:t>Operation, Safety and</w:t>
              <w:br/>
              <w:t>Personal Protective</w:t>
              <w:br/>
              <w:t>Equipment. Demonstrate</w:t>
              <w:br/>
              <w:t>Compliance with</w:t>
              <w:br/>
              <w:t>Lockout/Tagout</w:t>
              <w:br/>
              <w:t>Procedures and OSHA</w:t>
              <w:br/>
              <w:t>Requirements and</w:t>
              <w:br/>
              <w:t>Guidelines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 Carry out assigned responsibilities while adhering to safe practices in accordance with Occupational Safety and Health Administration (OSHA) requirements and guidelines. Document safety activities as required; include appropriate personal protective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 Give written and verbal safety instructions and checklists, based on OSHA requirements and guidelines, demonstrate safe workplace practices in material handling, machine operations, handling and application of compounds, grinding wheels, dressing material, hazard communications, and lock out tag out procedures. Provide oral or written explanations which directly or indirectly bear upon safe practice in the execution of assigned duties.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 Handling,</w:t>
              <w:br/>
              <w:t>Hazardous Materials</w:t>
              <w:br/>
              <w:t>Handling and Storage,</w:t>
              <w:br/>
              <w:t>including EPA Hazmat,</w:t>
              <w:br/>
              <w:t>and OSHA</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 Handle and store hazardous materials as assigned while adhering to safe practices in</w:t>
              <w:br/>
              <w:t>accordance with OSHA and EPA requirements and guidelines. Document safety</w:t>
              <w:br/>
              <w:t>activities as required.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safety instructions detailing the handling and storage of</w:t>
              <w:br/>
              <w:t>hazardous materials in compliance with OSHA and EPA requirements and guidelines,</w:t>
              <w:br/>
              <w:t>demonstrate safe workplace practices in the identification, handling, and storage of</w:t>
              <w:br/>
              <w:t>hazardous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Housekeeping</w:t>
              <w:br/>
              <w:t>and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Keep the duty station clean and safe for work. Keep the tools, workbenches, and</w:t>
              <w:br/>
              <w:t>manual equipment clean, maintained, and safe for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maintenance, cleaning, and housekeeping checklists, as well as verbal</w:t>
              <w:br/>
              <w:t>instructions. Clean, maintain, and respond appropriately to safety hazards on all bench</w:t>
              <w:br/>
              <w:t>work tools and conventional and motor bench equipment. Maintain the cleanliness of</w:t>
              <w:br/>
              <w:t>the general work area.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Functionality of</w:t>
              <w:br/>
              <w:t>Surgical Instruments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the design, functionality and proper performance of surgical instrumentation.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identify the design, use and</w:t>
              <w:br/>
              <w:t>function of general surgical instruments. Identify the performance characteristics and</w:t>
              <w:br/>
              <w:t>the functional testing criteria needed for each type.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Identification of Defects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visual and functional defects in the surgical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visually inspect and identify the</w:t>
              <w:br/>
              <w:t>functional defects of general surgical instruments. Identify the performance</w:t>
              <w:br/>
              <w:t>characteristics and perform the functional tests needed for each type. Identify non-</w:t>
              <w:br/>
              <w:t>conforming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Materials Used in Manufacturing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the materials used in the manufacture and repair of surgical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Visually inspect and</w:t>
              <w:br/>
              <w:t>understand the unique characteristics of the materials used in the manufacture and</w:t>
              <w:br/>
              <w:t>repair of surgical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Inspection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Inspect quality, verify functionality and identify non-conforming product.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visually inspect and identify the</w:t>
              <w:br/>
              <w:t>functional characteristics of general and specialty surgical instruments. Perform the</w:t>
              <w:br/>
              <w:t>required functional tests needed for each type. Identify non-conforming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Medical Terminology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Attend and pass a Medical Terminology class taken at a local college.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Examine the fundamentals of word analysis by body system and emphasize the</w:t>
              <w:br/>
              <w:t>spelling, pronunciation, and definitions of medical terms.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Anatomy and Physiology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Attend and pass Anatomy and Physiology class taken at a local college.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Study the fundamentals of the body with a view toward the structure and function of</w:t>
              <w:br/>
              <w:t>body parts, organs, and systems and their relationship to the whole body. Laboratory</w:t>
              <w:br/>
              <w:t>work may include the use of the microscope, experiments/demonstrations in physiologic</w:t>
              <w:br/>
              <w:t>principles, and the dissection of animal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Sander, Buffer and Rotary Tool Operation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Set up and operate sander, buffer, and rotary tool to perform sanding, buffing and</w:t>
              <w:br/>
              <w:t>polishing.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Identify proper grinding tools, polishing equipment and media. Utilizing suitable PPE,</w:t>
              <w:br/>
              <w:t>operate the equipment with appropriate speeds to sharpen, deburr and refinish</w:t>
              <w:br/>
              <w:t>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Supplementary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Set up and safely operate all supplementary equipment and perform routine and</w:t>
              <w:br/>
              <w:t>preventative maintenance on the units.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instruction and utilizing suitable PPE. Show the ability to set up,</w:t>
              <w:br/>
              <w:t>safely operate, and perform routine and preventative maintenance on all supplementary</w:t>
              <w:br/>
              <w:t>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 Tools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Demonstrate the safe and proper use of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instruction and utilizing suitable PPE, show the ability to set up</w:t>
              <w:br/>
              <w:t>and demonstrate the safe use of files, pliers, screwdrivers, hammers, honing stones,</w:t>
              <w:br/>
              <w:t>rotary tool, heat gun, rocklinizer, magnification, electro chemical etch machine, vise, and</w:t>
              <w:br/>
              <w:t>anvil.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Bench work - Level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Use files, pliers, screwdrivers, hammers, honing stones, rotary tool, heat gun,</w:t>
              <w:br/>
              <w:t>rocklinizer, magnification, electro chemical etch machine, vise and anvil to deburr,</w:t>
              <w:br/>
              <w:t>sharpen, align, re-insulate. Use torch to solder or braze. Install replacement parts.</w:t>
              <w:br/>
              <w:t>Lubricate joints. Use all hand tools and bench vises appropriately.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the necessary servicing instructions, job process sheets, verbal or written</w:t>
              <w:br/>
              <w:t>directions, inspection materials and hand tools, produce general surgical instruments</w:t>
              <w:br/>
              <w:t>that are aligned, sharpened, deburred, brazed, soldered, reinsulated. Functional</w:t>
              <w:br/>
              <w:t>testing, lubrication and electro chemical etch must be performed on all appropriate</w:t>
              <w:br/>
              <w:t>parts. Identify all non-conforming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Capture data for repair operations and non-conforming products. Enter data into the</w:t>
              <w:br/>
              <w:t>database, generate and deliver the appropriate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the necessary servicing instructions, job process sheets, and inspection materials,</w:t>
              <w:br/>
              <w:t>inspect parts according to the servicing instructions, identify and label any non-</w:t>
              <w:br/>
              <w:t>conforming product, service parts, perform functional testing, collect and enter data into</w:t>
              <w:br/>
              <w:t>the proper database, produce and deliver appropriate reports. Provide brief verbal or</w:t>
              <w:br/>
              <w:t>written explanation regarding the decisions taken.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Process Planning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Understand customer requirements, application of servicing processes, identification of</w:t>
              <w:br/>
              <w:t>needed resources, identification of documents and data system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instruction; identify the servicing requirements, resources, and</w:t>
              <w:br/>
              <w:t>documentation requirements, needed to perform the service requested. Show the</w:t>
              <w:br/>
              <w:t>ability to capture all of the data required to fulfill the servicing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Interpersonal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Effectively interact and communicate through clear, detailed verbal and written skills.</w:t>
              <w:br/>
              <w:t>Listen and understand customer comments and requests.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directions; actively listen to verify the message. Through written</w:t>
              <w:br/>
              <w:t>and verbal communication, detail that the message was accurately received,</w:t>
              <w:br/>
              <w:t>understood, and acted upon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Functionality of Surgical Instruments-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the design, functionality and proper performance of surgical instrumentation.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identify the design, use and</w:t>
              <w:br/>
              <w:t>function of specialty surgical instruments. Identify the performance characteristics and</w:t>
              <w:br/>
              <w:t>the functional testing criteria needed for each type.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Identification of Defects-Level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visual and functional defects in the surgical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verbal instructions or reference materials, visually inspect and identify the</w:t>
              <w:br/>
              <w:t>functional defects of specialty surgical instruments. Identify the performance</w:t>
              <w:br/>
              <w:t>characteristics and perform the functional tests needed for each type. Identify non-</w:t>
              <w:br/>
              <w:t>conforming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Bench work -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Use files, pliers, screwdrivers, hammers, honing stones, rotary tool, heat gun,</w:t>
              <w:br/>
              <w:t>rocklinizer, magnification, electro chemical etch machine, vise and anvil to deburr,</w:t>
              <w:br/>
              <w:t>sharpen, align, re-insulate. Use torch to solder or braze. Install replacement parts.</w:t>
              <w:br/>
              <w:t>Lubricate joints. Use all hand tools and bench vises appropriately.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the necessary servicing instructions, job process sheets, verbal or written</w:t>
              <w:br/>
              <w:t>directions, inspection materials and hand tools, produce specialty surgical instruments</w:t>
              <w:br/>
              <w:t>that are aligned, sharpened, deburred, brazed, soldered, reinsulated. Functional</w:t>
              <w:br/>
              <w:t>testing, lubrication and electro chemical etch must be performed on all appropriate</w:t>
              <w:br/>
              <w:t>parts. Identify all non-conforming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and Tapping -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Set up and operate the drill press to perform routine drilling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Give written and verbal instruction and utilizing suitable PPE. Show the ability to set up</w:t>
              <w:br/>
              <w:t>and safely operate the drill press to perform routine drilling operations. Demonstrate the</w:t>
              <w:br/>
              <w:t>proper maintenance procedures for the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Process Management -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Duty:</w:t>
              <w:br/>
              <w:t>Identify the scope of the service requirements. Capture relevant data, and identify</w:t>
              <w:br/>
              <w:t>resource and training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Performance Standard:</w:t>
              <w:br/>
              <w:t>Within the corporate framework, analyze the customers’ service requirements,</w:t>
              <w:br/>
              <w:t>resources, documentation and training necessary to implement and manage the</w:t>
              <w:br/>
              <w:t>service. Show the ability to capture all of the data required to fulfill the servicing</w:t>
              <w:br/>
              <w:t>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Surgical Instrument Repair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2025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Bloodbome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 Communications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Lock out/Tag Instruction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PPE Instruction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and interpersonal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 101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