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AND USE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materials, fittings, grades and types of pipe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use and maintain trade tools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cut, thread, ream and flange pipe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welding and soldering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PREPARATION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piping materials, as required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 and unload required material and equipment safely, without damaging them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DRAINAGE PIPING AND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Understand the types of pipes used underground, within a building, above grade, and in agreement with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cast iron, steel, plastic or other approved drainage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Pitch pipes for proper drainage Use recessed drainage fittings and determine number of hangers required by certain size waste lines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types of pipe and fittings and proper use for DWV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workings of septic tanks and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methods for testing pipes for leaks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VENTING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application and importance of venting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main and branch venting, and all aspects of venting, according to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SINGLE FIXTURE INSTALLATIONS, SETTING FIXTURES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install, test, and maintain fixtures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prepare blocking and supports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patch walls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PIPECUTTING, REAMING, THREADING, AND FLANGING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up and using a threading machine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Using hand cutters, taps, reamers and related Power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repair and replace main components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pipes Operate and test for leaks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high pressure and special alloy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&amp; MAINTAIN STEAM AND HOT WATER HEATING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various types of steam and hot water heating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safely install, maintain and repair them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HOT AND COLD WATER DISTRIBUTION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Measure and cut pipes to specifications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various piping methods and materials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fir and install valves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in accordance with accepted code and safety procedures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HIGH &amp; LOW PRESSURE BOILERS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boilers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Test, and place in operation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Instruct operating personnel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HEATER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Properly size water heaters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difference between heat sources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and connect water heater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Venting of appropriate units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Maintain, troubleshoot and repair as required according to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PUMPS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lift principles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pressure calculations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types and use of pistons, rotaries, vanes and submersibles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installation, maintenance, troubleshooting and repair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IV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