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CRM ADMINISTRATOR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15-1244.00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3022CB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Client and Project Scoping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Meet with internal/external clients and stakeholders to determine needed functionality and/or enhancements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business use cases, exceptions, and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wireframes, prototypes, and other project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apps for use and implementation by different work groups and present business case for adoption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and present proposals and implementation timelines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CRM/CMS Configuration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Within CRM and supporting apps, configure page layouts, relevant data fields and appropriate labels to support business needs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 backend database connections to facilitate data flow between apps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data input validation rules and hide unnecessary functionality within the software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and manage account types, user access credentials, and data visibility permissions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Audit and approve all/any third-party plugins or extensions needed to streamline custom business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Import data to the CRM and other apps as part of a 'data migration'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CRM/CMS Customization and Development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blueprints for custom business processes (sales workflows, approvals, deal contracting, etc.)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Incorporate workflow rules into those blueprints and processes (email drips, field updates, notifications, reminders)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coding to streamline workflows and automate tasks and data entry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forms from the business website to the CRM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contract automation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