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OSHA 10-hour 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 use of tools and equipment 1. Small tools &amp; equipment 2. Large tools &amp; heavy equipment 3. Power activated tools &amp; safety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materials- Handling, storage and use (Part I) 1. Material Knowledge (means &amp; methods) 2. Conduit bending &amp; measuring 3. Underground raceway routing 4. Overhead raceway routing 5. Conductors and Cables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materials- Handling, storage and use (Part II) 1. Feeder conduit install (cutting/threading) 2. Busduct routing 3. Switchboard layout 4. Panel layout 5. XFMR layout 6. Service and disconnect switches 7. Wiring devices install 8. Light fixtures install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motors and motor controls 1. Manual controlled 2. Automatic controlled 3. Electronic controlled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application 1. Hazardous locations 2. Confined spaces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Grounding 1. Service 2. Equipment 3. Portable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Maintenance, repair and additions 1. Commercial electrical systems 2. Medical electrical systems 3. Mixed use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Construction Core/Safety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(level 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(level II)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(level III)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(level IV)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