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Heating and Air Conditioning Installer Servicer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Trade Orientation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Care and use of tools</w:t>
              <w:br/>
              <w:t>b. Test and measurement devices</w:t>
              <w:br/>
              <w:t>c. Types and sizes of piping, tubing, fittings</w:t>
              <w:br/>
              <w:t>d. Introduction to refrigeration components</w:t>
              <w:br/>
              <w:t>e. Safety procedures and first aid</w:t>
              <w:br/>
              <w:t>f. Equipment records and reports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Fabrication Of System Components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Cut, thread, flare, bend, shape piping and tubing b. Install fittings c. Solder, braise, and tin fittings and components d. Care and use of oxy-acetylene and prestolite torches e. Silver and soft soldering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System Installation And Connection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Electric supply lines and cables b. Electrical connections c. Water service lines d. Air supply lines e. Steam lines f. Steam return lines g. Steam traps and strainers h. Pressure reduction, expansion, evaporator, stop valves i. Suction and discharge lines j. Gauges k. Dehydrators l. Filters and strainers m. Controls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 condensers b. Prepare compressor and motor bases c. Install and align compressors and motors d. Install evaporators and other cooling coils e. Install and align centrifugal pumps and bases f. Use of slings, lines, blocks and falls, chain hoists, rollers, dollies and skids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System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Troubleshoot field systems</w:t>
              <w:br/>
              <w:t>b. Test pressure, flow, etc.</w:t>
              <w:br/>
              <w:t>c. Check liquid levels</w:t>
              <w:br/>
              <w:t>d. Check repair leaks (Freon, liquid)</w:t>
              <w:br/>
              <w:t>e. Purge, dehydrate, and charge systems</w:t>
              <w:br/>
              <w:t>f. Repair, align, and adjust fans and blower sections</w:t>
              <w:br/>
              <w:t>g. Align pulleys, bearing blocks, belt tension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Equipment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Disassemble and clean, repair/renew, perform shop tests and run-in compressors</w:t>
              <w:br/>
              <w:t>b. Repair, pressure test, dehydrate evaporators</w:t>
              <w:br/>
              <w:t>c. Repair, acidize condensers, and roll condenser tubes</w:t>
              <w:br/>
              <w:t>d. Remove, replace, disassemble, and test, clean, calibrate,renew defective parts on controls of all types such as: pneumatic, electrical, electro pneumatic, thermostatic, humidity, pressure, vacuum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2.9K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Machine Shop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Use of grinders, drill presses, lathes</w:t>
              <w:br/>
              <w:t>b. Tool and drill sharpening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7.7K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Heating and Air Conditioning Installer Servicer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Refrigeration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Heating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HVACR Electricity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Comfort Cooling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Computers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HVACR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Pump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HVACR Building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Residential System Design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Refrigeration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Duct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Indoor Air Quality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Mathematics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Social/Behavioral Science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Major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HVACR Customer Relations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Comfort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Hydronic Heating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Humanities/Fine Arts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