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MA#3004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testing, Repair and maintenance, Internal and external connections to change direction of rotation and speed, and for a change of supply of voltage, Motor setting, drives, pulleys, gears, coupling devices, Related mechanical equipment: Traction units, cranes, winches, hoists, In place motor cleaning.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Remaining time necessary for the apprenticeship program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Shall be applied according to the apprentice's training needs by the apprenticeship committee and the employer.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MA#3004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Mathematics: Math 65 or Math 70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 certified CPR course of the committee's choice.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310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